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9E5FC" w14:textId="544DF1C0" w:rsidR="004152E0" w:rsidRPr="00875A4F" w:rsidRDefault="00804832" w:rsidP="004152E0">
      <w:pPr>
        <w:jc w:val="center"/>
        <w:rPr>
          <w:rFonts w:ascii="Arial" w:hAnsi="Arial" w:cs="Arial"/>
          <w:b/>
          <w:color w:val="0070C0"/>
          <w:sz w:val="48"/>
          <w:szCs w:val="44"/>
        </w:rPr>
      </w:pPr>
      <w:r w:rsidRPr="00875A4F">
        <w:rPr>
          <w:rFonts w:ascii="Arial" w:hAnsi="Arial" w:cs="Arial"/>
          <w:b/>
          <w:color w:val="0070C0"/>
          <w:sz w:val="48"/>
          <w:szCs w:val="44"/>
        </w:rPr>
        <w:t xml:space="preserve">Project ASSENT </w:t>
      </w:r>
      <w:r w:rsidR="00312F60" w:rsidRPr="00875A4F">
        <w:rPr>
          <w:rFonts w:ascii="Arial" w:hAnsi="Arial" w:cs="Arial"/>
          <w:b/>
          <w:color w:val="0070C0"/>
          <w:sz w:val="48"/>
          <w:szCs w:val="44"/>
        </w:rPr>
        <w:t>December</w:t>
      </w:r>
      <w:r w:rsidRPr="00875A4F">
        <w:rPr>
          <w:rFonts w:ascii="Arial" w:hAnsi="Arial" w:cs="Arial"/>
          <w:b/>
          <w:color w:val="0070C0"/>
          <w:sz w:val="48"/>
          <w:szCs w:val="44"/>
        </w:rPr>
        <w:t xml:space="preserve"> 20</w:t>
      </w:r>
      <w:r w:rsidR="00C322D2" w:rsidRPr="00875A4F">
        <w:rPr>
          <w:rFonts w:ascii="Arial" w:hAnsi="Arial" w:cs="Arial"/>
          <w:b/>
          <w:color w:val="0070C0"/>
          <w:sz w:val="48"/>
          <w:szCs w:val="44"/>
        </w:rPr>
        <w:t>2</w:t>
      </w:r>
      <w:r w:rsidR="00312F60" w:rsidRPr="00875A4F">
        <w:rPr>
          <w:rFonts w:ascii="Arial" w:hAnsi="Arial" w:cs="Arial"/>
          <w:b/>
          <w:color w:val="0070C0"/>
          <w:sz w:val="48"/>
          <w:szCs w:val="44"/>
        </w:rPr>
        <w:t>1</w:t>
      </w:r>
      <w:r w:rsidRPr="00875A4F">
        <w:rPr>
          <w:rFonts w:ascii="Arial" w:hAnsi="Arial" w:cs="Arial"/>
          <w:b/>
          <w:color w:val="0070C0"/>
          <w:sz w:val="48"/>
          <w:szCs w:val="44"/>
        </w:rPr>
        <w:t xml:space="preserve"> Newsletter</w:t>
      </w:r>
    </w:p>
    <w:tbl>
      <w:tblPr>
        <w:tblStyle w:val="TableGrid"/>
        <w:tblW w:w="1044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4"/>
        <w:gridCol w:w="2268"/>
        <w:gridCol w:w="236"/>
      </w:tblGrid>
      <w:tr w:rsidR="00804832" w:rsidRPr="00875A4F" w14:paraId="1218B070" w14:textId="77777777" w:rsidTr="000609C7">
        <w:trPr>
          <w:gridAfter w:val="1"/>
          <w:wAfter w:w="236" w:type="dxa"/>
        </w:trPr>
        <w:tc>
          <w:tcPr>
            <w:tcW w:w="7944" w:type="dxa"/>
          </w:tcPr>
          <w:p w14:paraId="0B25D8E7" w14:textId="19359E07" w:rsidR="004152E0" w:rsidRPr="00875A4F" w:rsidRDefault="00804832" w:rsidP="00DC5A68">
            <w:pPr>
              <w:rPr>
                <w:rFonts w:ascii="Arial" w:hAnsi="Arial" w:cs="Arial"/>
                <w:sz w:val="24"/>
              </w:rPr>
            </w:pPr>
            <w:r w:rsidRPr="00875A4F">
              <w:rPr>
                <w:rFonts w:ascii="Arial" w:hAnsi="Arial" w:cs="Arial"/>
                <w:lang w:eastAsia="en-GB"/>
              </w:rPr>
              <w:drawing>
                <wp:anchor distT="0" distB="0" distL="114300" distR="114300" simplePos="0" relativeHeight="251657216" behindDoc="1" locked="0" layoutInCell="1" allowOverlap="1" wp14:anchorId="7CD2F250" wp14:editId="6FB42978">
                  <wp:simplePos x="0" y="0"/>
                  <wp:positionH relativeFrom="column">
                    <wp:posOffset>31115</wp:posOffset>
                  </wp:positionH>
                  <wp:positionV relativeFrom="paragraph">
                    <wp:posOffset>9525</wp:posOffset>
                  </wp:positionV>
                  <wp:extent cx="956310" cy="1293495"/>
                  <wp:effectExtent l="0" t="0" r="0" b="1905"/>
                  <wp:wrapTight wrapText="bothSides">
                    <wp:wrapPolygon edited="0">
                      <wp:start x="0" y="0"/>
                      <wp:lineTo x="0" y="21314"/>
                      <wp:lineTo x="21084" y="21314"/>
                      <wp:lineTo x="210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letter ER.png"/>
                          <pic:cNvPicPr/>
                        </pic:nvPicPr>
                        <pic:blipFill>
                          <a:blip r:embed="rId7">
                            <a:extLst>
                              <a:ext uri="{28A0092B-C50C-407E-A947-70E740481C1C}">
                                <a14:useLocalDpi xmlns:a14="http://schemas.microsoft.com/office/drawing/2010/main" val="0"/>
                              </a:ext>
                            </a:extLst>
                          </a:blip>
                          <a:stretch>
                            <a:fillRect/>
                          </a:stretch>
                        </pic:blipFill>
                        <pic:spPr>
                          <a:xfrm>
                            <a:off x="0" y="0"/>
                            <a:ext cx="956310" cy="1293495"/>
                          </a:xfrm>
                          <a:prstGeom prst="rect">
                            <a:avLst/>
                          </a:prstGeom>
                        </pic:spPr>
                      </pic:pic>
                    </a:graphicData>
                  </a:graphic>
                  <wp14:sizeRelH relativeFrom="margin">
                    <wp14:pctWidth>0</wp14:pctWidth>
                  </wp14:sizeRelH>
                  <wp14:sizeRelV relativeFrom="margin">
                    <wp14:pctHeight>0</wp14:pctHeight>
                  </wp14:sizeRelV>
                </wp:anchor>
              </w:drawing>
            </w:r>
            <w:r w:rsidRPr="00875A4F">
              <w:rPr>
                <w:rFonts w:ascii="Arial" w:hAnsi="Arial" w:cs="Arial"/>
                <w:sz w:val="24"/>
              </w:rPr>
              <w:br/>
            </w:r>
            <w:r w:rsidRPr="00875A4F">
              <w:rPr>
                <w:rFonts w:ascii="Arial" w:hAnsi="Arial" w:cs="Arial"/>
                <w:sz w:val="24"/>
              </w:rPr>
              <w:br/>
            </w:r>
            <w:r w:rsidR="004152E0" w:rsidRPr="00875A4F">
              <w:rPr>
                <w:rFonts w:ascii="Arial" w:hAnsi="Arial" w:cs="Arial"/>
                <w:b/>
                <w:sz w:val="24"/>
              </w:rPr>
              <w:t>Headed by:</w:t>
            </w:r>
            <w:r w:rsidR="004152E0" w:rsidRPr="00875A4F">
              <w:rPr>
                <w:rFonts w:ascii="Arial" w:hAnsi="Arial" w:cs="Arial"/>
                <w:sz w:val="24"/>
              </w:rPr>
              <w:t xml:space="preserve"> University of East Anglia</w:t>
            </w:r>
          </w:p>
          <w:p w14:paraId="01C8D140" w14:textId="0D7F70F9" w:rsidR="00DC5A68" w:rsidRPr="00875A4F" w:rsidRDefault="004152E0" w:rsidP="004152E0">
            <w:r w:rsidRPr="00875A4F">
              <w:rPr>
                <w:rFonts w:ascii="Arial" w:hAnsi="Arial" w:cs="Arial"/>
                <w:b/>
                <w:sz w:val="24"/>
              </w:rPr>
              <w:t>Funded by:</w:t>
            </w:r>
            <w:r w:rsidRPr="00875A4F">
              <w:rPr>
                <w:rFonts w:ascii="Arial" w:hAnsi="Arial" w:cs="Arial"/>
                <w:sz w:val="24"/>
              </w:rPr>
              <w:t xml:space="preserve"> </w:t>
            </w:r>
            <w:r w:rsidR="00804832" w:rsidRPr="00875A4F">
              <w:rPr>
                <w:rFonts w:ascii="Arial" w:hAnsi="Arial" w:cs="Arial"/>
                <w:sz w:val="24"/>
              </w:rPr>
              <w:t xml:space="preserve">Nuffield Foundation </w:t>
            </w:r>
          </w:p>
        </w:tc>
        <w:tc>
          <w:tcPr>
            <w:tcW w:w="2268" w:type="dxa"/>
          </w:tcPr>
          <w:p w14:paraId="10103B7A" w14:textId="4D403415" w:rsidR="00804832" w:rsidRPr="00875A4F" w:rsidRDefault="00312F60" w:rsidP="00804832">
            <w:pPr>
              <w:pStyle w:val="NoSpacing"/>
              <w:spacing w:line="120" w:lineRule="auto"/>
              <w:rPr>
                <w:rFonts w:ascii="Arial" w:hAnsi="Arial" w:cs="Arial"/>
                <w:b/>
                <w:color w:val="0070C0"/>
                <w:sz w:val="44"/>
                <w:szCs w:val="44"/>
              </w:rPr>
            </w:pPr>
            <w:r w:rsidRPr="00875A4F">
              <w:rPr>
                <w:noProof/>
              </w:rPr>
              <w:drawing>
                <wp:anchor distT="0" distB="0" distL="114300" distR="114300" simplePos="0" relativeHeight="251676672" behindDoc="1" locked="0" layoutInCell="1" allowOverlap="1" wp14:anchorId="287A2F20" wp14:editId="680E0C41">
                  <wp:simplePos x="0" y="0"/>
                  <wp:positionH relativeFrom="column">
                    <wp:posOffset>-1270</wp:posOffset>
                  </wp:positionH>
                  <wp:positionV relativeFrom="paragraph">
                    <wp:posOffset>38404</wp:posOffset>
                  </wp:positionV>
                  <wp:extent cx="1017270" cy="834390"/>
                  <wp:effectExtent l="19050" t="19050" r="0" b="194310"/>
                  <wp:wrapSquare wrapText="bothSides"/>
                  <wp:docPr id="2" name="Picture 2" descr="Santas Hat, Christmas, Claus, Santa, Xmas, Hat,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s Hat, Christmas, Claus, Santa, Xmas, Hat, 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99019">
                            <a:off x="0" y="0"/>
                            <a:ext cx="101727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sidR="00B9125E" w:rsidRPr="00875A4F">
              <w:rPr>
                <w:noProof/>
                <w:lang w:eastAsia="en-GB"/>
              </w:rPr>
              <w:drawing>
                <wp:anchor distT="0" distB="0" distL="114300" distR="114300" simplePos="0" relativeHeight="251675648" behindDoc="0" locked="0" layoutInCell="1" allowOverlap="1" wp14:anchorId="06449A1D" wp14:editId="4FB293EA">
                  <wp:simplePos x="0" y="0"/>
                  <wp:positionH relativeFrom="column">
                    <wp:posOffset>-265605</wp:posOffset>
                  </wp:positionH>
                  <wp:positionV relativeFrom="paragraph">
                    <wp:posOffset>114475</wp:posOffset>
                  </wp:positionV>
                  <wp:extent cx="1009815" cy="10098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ssent logo - with text.jpg"/>
                          <pic:cNvPicPr/>
                        </pic:nvPicPr>
                        <pic:blipFill rotWithShape="1">
                          <a:blip r:embed="rId9" cstate="print">
                            <a:extLst>
                              <a:ext uri="{28A0092B-C50C-407E-A947-70E740481C1C}">
                                <a14:useLocalDpi xmlns:a14="http://schemas.microsoft.com/office/drawing/2010/main" val="0"/>
                              </a:ext>
                            </a:extLst>
                          </a:blip>
                          <a:srcRect l="12991" t="12550" r="15928" b="14499"/>
                          <a:stretch/>
                        </pic:blipFill>
                        <pic:spPr bwMode="auto">
                          <a:xfrm>
                            <a:off x="0" y="0"/>
                            <a:ext cx="1009815" cy="1009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3B6573" w14:textId="7EA03148" w:rsidR="00804832" w:rsidRPr="00875A4F" w:rsidRDefault="00804832"/>
          <w:p w14:paraId="20AFC4AC" w14:textId="1E1680E7" w:rsidR="00804832" w:rsidRPr="00875A4F" w:rsidRDefault="00804832"/>
        </w:tc>
      </w:tr>
      <w:tr w:rsidR="00804832" w:rsidRPr="00875A4F" w14:paraId="6E328E62" w14:textId="77777777" w:rsidTr="000609C7">
        <w:trPr>
          <w:gridAfter w:val="1"/>
          <w:wAfter w:w="236" w:type="dxa"/>
          <w:trHeight w:val="80"/>
        </w:trPr>
        <w:tc>
          <w:tcPr>
            <w:tcW w:w="10212" w:type="dxa"/>
            <w:gridSpan w:val="2"/>
          </w:tcPr>
          <w:p w14:paraId="583563C5" w14:textId="77777777" w:rsidR="00804832" w:rsidRPr="00875A4F" w:rsidRDefault="00804832" w:rsidP="00804832">
            <w:pPr>
              <w:rPr>
                <w:rFonts w:ascii="Arial" w:hAnsi="Arial" w:cs="Arial"/>
                <w:b/>
                <w:color w:val="0070C0"/>
                <w:sz w:val="12"/>
              </w:rPr>
            </w:pPr>
          </w:p>
          <w:p w14:paraId="29C084F8" w14:textId="77777777" w:rsidR="00A3076D" w:rsidRDefault="00A3076D" w:rsidP="00B9125E">
            <w:pPr>
              <w:jc w:val="center"/>
              <w:rPr>
                <w:rFonts w:ascii="Arial" w:hAnsi="Arial" w:cs="Arial"/>
                <w:color w:val="000000"/>
              </w:rPr>
            </w:pPr>
          </w:p>
          <w:p w14:paraId="7E4D3AD5" w14:textId="02612A50" w:rsidR="00256CAA" w:rsidRPr="00EF42E1" w:rsidRDefault="00256CAA" w:rsidP="00256CAA">
            <w:pPr>
              <w:jc w:val="both"/>
              <w:rPr>
                <w:rFonts w:ascii="Arial" w:hAnsi="Arial" w:cs="Arial"/>
                <w:b/>
                <w:bCs/>
                <w:color w:val="0070C0"/>
                <w:sz w:val="32"/>
                <w:szCs w:val="32"/>
              </w:rPr>
            </w:pPr>
            <w:r w:rsidRPr="00EF42E1">
              <w:rPr>
                <w:rFonts w:ascii="Arial" w:hAnsi="Arial" w:cs="Arial"/>
                <w:b/>
                <w:bCs/>
                <w:color w:val="0070C0"/>
                <w:sz w:val="32"/>
                <w:szCs w:val="32"/>
              </w:rPr>
              <w:t xml:space="preserve">Progress update on </w:t>
            </w:r>
            <w:r w:rsidRPr="00EF42E1">
              <w:rPr>
                <w:rFonts w:ascii="Arial" w:hAnsi="Arial" w:cs="Arial"/>
                <w:b/>
                <w:bCs/>
                <w:color w:val="0070C0"/>
                <w:sz w:val="32"/>
                <w:szCs w:val="32"/>
              </w:rPr>
              <w:t xml:space="preserve">Project ASSENT </w:t>
            </w:r>
          </w:p>
          <w:p w14:paraId="619A0717" w14:textId="77777777" w:rsidR="00F33F4E" w:rsidRDefault="00256CAA" w:rsidP="00F33F4E">
            <w:pPr>
              <w:rPr>
                <w:rFonts w:ascii="Arial" w:hAnsi="Arial" w:cs="Arial"/>
                <w:color w:val="000000"/>
                <w:sz w:val="24"/>
                <w:szCs w:val="24"/>
              </w:rPr>
            </w:pPr>
            <w:r w:rsidRPr="00864708">
              <w:rPr>
                <w:rFonts w:ascii="Arial" w:hAnsi="Arial" w:cs="Arial"/>
                <w:color w:val="000000"/>
                <w:sz w:val="24"/>
                <w:szCs w:val="24"/>
              </w:rPr>
              <w:t>Since the last newsletter, a lot has happened on Project ASSENT.</w:t>
            </w:r>
            <w:r w:rsidR="00864708">
              <w:rPr>
                <w:rFonts w:ascii="Arial" w:hAnsi="Arial" w:cs="Arial"/>
                <w:color w:val="000000"/>
                <w:sz w:val="24"/>
                <w:szCs w:val="24"/>
              </w:rPr>
              <w:t xml:space="preserve"> </w:t>
            </w:r>
            <w:r w:rsidR="00864708" w:rsidRPr="00864708">
              <w:rPr>
                <w:rFonts w:ascii="Arial" w:hAnsi="Arial" w:cs="Arial"/>
                <w:color w:val="000000"/>
                <w:sz w:val="24"/>
                <w:szCs w:val="24"/>
              </w:rPr>
              <w:t xml:space="preserve">The </w:t>
            </w:r>
            <w:r w:rsidR="00864708">
              <w:rPr>
                <w:rFonts w:ascii="Arial" w:hAnsi="Arial" w:cs="Arial"/>
                <w:color w:val="000000"/>
                <w:sz w:val="24"/>
                <w:szCs w:val="24"/>
              </w:rPr>
              <w:t xml:space="preserve">project which </w:t>
            </w:r>
            <w:r w:rsidR="00864708" w:rsidRPr="00864708">
              <w:rPr>
                <w:rFonts w:ascii="Arial" w:hAnsi="Arial" w:cs="Arial"/>
                <w:color w:val="000000"/>
                <w:sz w:val="24"/>
                <w:szCs w:val="24"/>
              </w:rPr>
              <w:t xml:space="preserve">was carried out over 3 years, started in 2018 and ended in July 2021. </w:t>
            </w:r>
          </w:p>
          <w:p w14:paraId="723C32F7" w14:textId="77777777" w:rsidR="00F33F4E" w:rsidRDefault="00F33F4E" w:rsidP="00F33F4E">
            <w:pPr>
              <w:rPr>
                <w:rFonts w:ascii="Arial" w:hAnsi="Arial" w:cs="Arial"/>
                <w:color w:val="000000"/>
                <w:sz w:val="24"/>
                <w:szCs w:val="24"/>
              </w:rPr>
            </w:pPr>
          </w:p>
          <w:p w14:paraId="374849B4" w14:textId="6D0EF790" w:rsidR="00F33F4E" w:rsidRPr="00864708" w:rsidRDefault="00F33F4E" w:rsidP="00F33F4E">
            <w:pPr>
              <w:rPr>
                <w:rFonts w:ascii="Arial" w:hAnsi="Arial" w:cs="Arial"/>
                <w:color w:val="000000"/>
                <w:sz w:val="24"/>
                <w:szCs w:val="24"/>
              </w:rPr>
            </w:pPr>
            <w:r>
              <w:rPr>
                <w:rFonts w:ascii="Arial" w:hAnsi="Arial" w:cs="Arial"/>
                <w:color w:val="000000"/>
                <w:sz w:val="24"/>
                <w:szCs w:val="24"/>
              </w:rPr>
              <w:t>For our end of project report which is available in standard format, easy text and easy read formats,  please visit:</w:t>
            </w:r>
          </w:p>
          <w:p w14:paraId="6B404B44" w14:textId="77777777" w:rsidR="00F33F4E" w:rsidRDefault="00F33F4E" w:rsidP="00F33F4E">
            <w:pPr>
              <w:rPr>
                <w:rFonts w:ascii="Arial" w:hAnsi="Arial" w:cs="Arial"/>
                <w:color w:val="000000"/>
              </w:rPr>
            </w:pPr>
          </w:p>
          <w:p w14:paraId="1C946E7C" w14:textId="77777777" w:rsidR="00F33F4E" w:rsidRDefault="00F33F4E" w:rsidP="00F33F4E">
            <w:pPr>
              <w:rPr>
                <w:rFonts w:ascii="Arial" w:hAnsi="Arial" w:cs="Arial"/>
                <w:color w:val="000000"/>
              </w:rPr>
            </w:pPr>
            <w:r>
              <w:rPr>
                <w:rFonts w:ascii="Arial" w:hAnsi="Arial" w:cs="Arial"/>
                <w:color w:val="000000"/>
              </w:rPr>
              <w:t>The full report can be found:</w:t>
            </w:r>
          </w:p>
          <w:p w14:paraId="055F4B6A" w14:textId="77777777" w:rsidR="00F33F4E" w:rsidRDefault="00F33F4E" w:rsidP="00F33F4E">
            <w:pPr>
              <w:rPr>
                <w:rFonts w:ascii="Arial" w:hAnsi="Arial" w:cs="Arial"/>
                <w:color w:val="000000"/>
              </w:rPr>
            </w:pPr>
          </w:p>
          <w:p w14:paraId="75712A4E" w14:textId="33DCD61C" w:rsidR="00BD30D1" w:rsidRDefault="00BD30D1" w:rsidP="00864708">
            <w:pPr>
              <w:rPr>
                <w:rFonts w:ascii="Arial" w:hAnsi="Arial" w:cs="Arial"/>
                <w:color w:val="000000"/>
                <w:sz w:val="24"/>
                <w:szCs w:val="24"/>
              </w:rPr>
            </w:pPr>
          </w:p>
          <w:p w14:paraId="335ABDCC" w14:textId="77777777" w:rsidR="00BD30D1" w:rsidRDefault="00BD30D1" w:rsidP="00864708">
            <w:pPr>
              <w:rPr>
                <w:rFonts w:ascii="Arial" w:hAnsi="Arial" w:cs="Arial"/>
                <w:color w:val="000000"/>
                <w:sz w:val="24"/>
                <w:szCs w:val="24"/>
              </w:rPr>
            </w:pPr>
          </w:p>
          <w:p w14:paraId="55B362B9" w14:textId="2A552CEB" w:rsidR="00BD30D1" w:rsidRPr="00EF42E1" w:rsidRDefault="00BD30D1" w:rsidP="00BD30D1">
            <w:pPr>
              <w:jc w:val="both"/>
              <w:rPr>
                <w:rFonts w:ascii="Arial" w:hAnsi="Arial" w:cs="Arial"/>
                <w:b/>
                <w:color w:val="C45911" w:themeColor="accent2" w:themeShade="BF"/>
                <w:sz w:val="28"/>
                <w:szCs w:val="28"/>
              </w:rPr>
            </w:pPr>
            <w:r w:rsidRPr="00EF42E1">
              <w:rPr>
                <w:rFonts w:ascii="Arial" w:hAnsi="Arial" w:cs="Arial"/>
                <w:b/>
                <w:color w:val="C45911" w:themeColor="accent2" w:themeShade="BF"/>
                <w:sz w:val="28"/>
                <w:szCs w:val="28"/>
              </w:rPr>
              <w:t>End of P</w:t>
            </w:r>
            <w:r w:rsidRPr="00EF42E1">
              <w:rPr>
                <w:rFonts w:ascii="Arial" w:hAnsi="Arial" w:cs="Arial"/>
                <w:b/>
                <w:color w:val="C45911" w:themeColor="accent2" w:themeShade="BF"/>
                <w:sz w:val="28"/>
                <w:szCs w:val="28"/>
              </w:rPr>
              <w:t xml:space="preserve">roject ASSENT </w:t>
            </w:r>
            <w:r w:rsidRPr="00EF42E1">
              <w:rPr>
                <w:rFonts w:ascii="Arial" w:hAnsi="Arial" w:cs="Arial"/>
                <w:b/>
                <w:color w:val="C45911" w:themeColor="accent2" w:themeShade="BF"/>
                <w:sz w:val="28"/>
                <w:szCs w:val="28"/>
              </w:rPr>
              <w:t>Conference 2021</w:t>
            </w:r>
          </w:p>
          <w:p w14:paraId="3629D8A8" w14:textId="77777777" w:rsidR="00BD30D1" w:rsidRPr="00EF42E1" w:rsidRDefault="00BD30D1" w:rsidP="00BD30D1">
            <w:pPr>
              <w:rPr>
                <w:rFonts w:ascii="Arial" w:hAnsi="Arial" w:cs="Arial"/>
                <w:color w:val="000000"/>
                <w:sz w:val="28"/>
                <w:szCs w:val="28"/>
              </w:rPr>
            </w:pPr>
          </w:p>
          <w:p w14:paraId="253586E6" w14:textId="1635A501" w:rsidR="00BD30D1" w:rsidRDefault="00BD30D1" w:rsidP="00BD30D1">
            <w:pPr>
              <w:rPr>
                <w:rFonts w:ascii="Arial" w:hAnsi="Arial" w:cs="Arial"/>
                <w:color w:val="000000"/>
                <w:sz w:val="24"/>
                <w:szCs w:val="24"/>
              </w:rPr>
            </w:pPr>
            <w:r>
              <w:rPr>
                <w:rFonts w:ascii="Arial" w:hAnsi="Arial" w:cs="Arial"/>
                <w:color w:val="000000"/>
                <w:sz w:val="24"/>
                <w:szCs w:val="24"/>
              </w:rPr>
              <w:t xml:space="preserve">Regardless of the limitations brought about by COVID-19 pandemic, the end of project conference went ahead with adaptations. It was held online and was attended </w:t>
            </w:r>
            <w:r>
              <w:rPr>
                <w:rFonts w:ascii="Arial" w:hAnsi="Arial" w:cs="Arial"/>
                <w:color w:val="000000"/>
                <w:sz w:val="24"/>
                <w:szCs w:val="24"/>
              </w:rPr>
              <w:t>by over 60 delegates representing our various stakeholder groups e.g rese</w:t>
            </w:r>
            <w:r>
              <w:rPr>
                <w:rFonts w:ascii="Arial" w:hAnsi="Arial" w:cs="Arial"/>
                <w:color w:val="000000"/>
                <w:sz w:val="24"/>
                <w:szCs w:val="24"/>
              </w:rPr>
              <w:t>a</w:t>
            </w:r>
            <w:r>
              <w:rPr>
                <w:rFonts w:ascii="Arial" w:hAnsi="Arial" w:cs="Arial"/>
                <w:color w:val="000000"/>
                <w:sz w:val="24"/>
                <w:szCs w:val="24"/>
              </w:rPr>
              <w:t xml:space="preserve">rchers, REC members, adults with capacity and communication difficulties and their supporters. </w:t>
            </w:r>
          </w:p>
          <w:p w14:paraId="3CF9F2F6" w14:textId="49F7ADEA" w:rsidR="00BD30D1" w:rsidRDefault="00EF42E1" w:rsidP="00864708">
            <w:pPr>
              <w:rPr>
                <w:rFonts w:ascii="Arial" w:hAnsi="Arial" w:cs="Arial"/>
                <w:color w:val="000000"/>
                <w:sz w:val="24"/>
                <w:szCs w:val="24"/>
              </w:rPr>
            </w:pPr>
            <w:r>
              <w:rPr>
                <w:rFonts w:ascii="Arial" w:hAnsi="Arial" w:cs="Arial"/>
                <w:color w:val="000000"/>
                <w:sz w:val="24"/>
                <w:szCs w:val="24"/>
              </w:rPr>
              <w:t>Team members presented findings and delegates were opportuned to listen to the experience of one of our stakeholders alongside their supporter.</w:t>
            </w:r>
          </w:p>
          <w:p w14:paraId="5EDA80E8" w14:textId="7F903A71" w:rsidR="00EF42E1" w:rsidRDefault="00EF42E1" w:rsidP="00864708">
            <w:pPr>
              <w:rPr>
                <w:rFonts w:ascii="Arial" w:hAnsi="Arial" w:cs="Arial"/>
                <w:color w:val="000000"/>
                <w:sz w:val="24"/>
                <w:szCs w:val="24"/>
              </w:rPr>
            </w:pPr>
          </w:p>
          <w:p w14:paraId="5B1EEC0C" w14:textId="438B9892" w:rsidR="00EF42E1" w:rsidRDefault="00EF42E1" w:rsidP="00864708">
            <w:pPr>
              <w:rPr>
                <w:rFonts w:ascii="Arial" w:hAnsi="Arial" w:cs="Arial"/>
                <w:color w:val="000000"/>
                <w:sz w:val="24"/>
                <w:szCs w:val="24"/>
              </w:rPr>
            </w:pPr>
            <w:r>
              <w:rPr>
                <w:rFonts w:ascii="Arial" w:hAnsi="Arial" w:cs="Arial"/>
                <w:color w:val="000000"/>
                <w:sz w:val="24"/>
                <w:szCs w:val="24"/>
              </w:rPr>
              <w:t>You can catch up on the conference using the link below:</w:t>
            </w:r>
          </w:p>
          <w:p w14:paraId="5D68E2FE" w14:textId="70340DBA" w:rsidR="00EF42E1" w:rsidRDefault="00EF42E1" w:rsidP="00864708">
            <w:pPr>
              <w:rPr>
                <w:rFonts w:ascii="Arial" w:hAnsi="Arial" w:cs="Arial"/>
                <w:color w:val="000000"/>
                <w:sz w:val="24"/>
                <w:szCs w:val="24"/>
              </w:rPr>
            </w:pPr>
          </w:p>
          <w:p w14:paraId="17FF81B3" w14:textId="77777777" w:rsidR="00EF42E1" w:rsidRDefault="00EF42E1" w:rsidP="00864708">
            <w:pPr>
              <w:rPr>
                <w:rFonts w:ascii="Arial" w:hAnsi="Arial" w:cs="Arial"/>
                <w:color w:val="000000"/>
                <w:sz w:val="24"/>
                <w:szCs w:val="24"/>
              </w:rPr>
            </w:pPr>
          </w:p>
          <w:p w14:paraId="711AABB6" w14:textId="4B6B1473" w:rsidR="00EF42E1" w:rsidRDefault="00EF42E1" w:rsidP="00EF42E1">
            <w:pPr>
              <w:jc w:val="both"/>
              <w:rPr>
                <w:rFonts w:ascii="Arial" w:hAnsi="Arial" w:cs="Arial"/>
                <w:b/>
                <w:color w:val="C45911" w:themeColor="accent2" w:themeShade="BF"/>
                <w:sz w:val="28"/>
                <w:szCs w:val="28"/>
              </w:rPr>
            </w:pPr>
            <w:r w:rsidRPr="00EF42E1">
              <w:rPr>
                <w:rFonts w:ascii="Arial" w:hAnsi="Arial" w:cs="Arial"/>
                <w:b/>
                <w:color w:val="C45911" w:themeColor="accent2" w:themeShade="BF"/>
                <w:sz w:val="28"/>
                <w:szCs w:val="28"/>
              </w:rPr>
              <w:t xml:space="preserve">Project ASSENT </w:t>
            </w:r>
            <w:r w:rsidRPr="00EF42E1">
              <w:rPr>
                <w:rFonts w:ascii="Arial" w:hAnsi="Arial" w:cs="Arial"/>
                <w:b/>
                <w:color w:val="C45911" w:themeColor="accent2" w:themeShade="BF"/>
                <w:sz w:val="28"/>
                <w:szCs w:val="28"/>
              </w:rPr>
              <w:t>web-based guidance</w:t>
            </w:r>
          </w:p>
          <w:p w14:paraId="65FC60BC" w14:textId="77777777" w:rsidR="00F33F4E" w:rsidRPr="00EF42E1" w:rsidRDefault="00F33F4E" w:rsidP="00EF42E1">
            <w:pPr>
              <w:jc w:val="both"/>
              <w:rPr>
                <w:rFonts w:ascii="Arial" w:hAnsi="Arial" w:cs="Arial"/>
                <w:b/>
                <w:color w:val="C45911" w:themeColor="accent2" w:themeShade="BF"/>
                <w:sz w:val="28"/>
                <w:szCs w:val="28"/>
              </w:rPr>
            </w:pPr>
          </w:p>
          <w:p w14:paraId="2694D346" w14:textId="61697A6C" w:rsidR="00864708" w:rsidRPr="00864708" w:rsidRDefault="00864708" w:rsidP="00864708">
            <w:pPr>
              <w:rPr>
                <w:rFonts w:ascii="Arial" w:hAnsi="Arial" w:cs="Arial"/>
                <w:color w:val="000000"/>
                <w:sz w:val="24"/>
                <w:szCs w:val="24"/>
              </w:rPr>
            </w:pPr>
            <w:r w:rsidRPr="00864708">
              <w:rPr>
                <w:rFonts w:ascii="Arial" w:hAnsi="Arial" w:cs="Arial"/>
                <w:color w:val="000000"/>
                <w:sz w:val="24"/>
                <w:szCs w:val="24"/>
              </w:rPr>
              <w:t xml:space="preserve">The project led to the development of a web-based guidance </w:t>
            </w:r>
            <w:r w:rsidR="00F33F4E">
              <w:rPr>
                <w:rFonts w:ascii="Arial" w:hAnsi="Arial" w:cs="Arial"/>
                <w:color w:val="000000"/>
                <w:sz w:val="24"/>
                <w:szCs w:val="24"/>
              </w:rPr>
              <w:t xml:space="preserve">about including adults with capacity and communication difficulties in research. </w:t>
            </w:r>
            <w:r w:rsidR="00F33F4E">
              <w:rPr>
                <w:rFonts w:ascii="Arial" w:hAnsi="Arial" w:cs="Arial"/>
                <w:color w:val="000000"/>
                <w:sz w:val="24"/>
                <w:szCs w:val="24"/>
              </w:rPr>
              <w:t xml:space="preserve">The </w:t>
            </w:r>
            <w:r w:rsidR="00F33F4E">
              <w:rPr>
                <w:rFonts w:ascii="Arial" w:hAnsi="Arial" w:cs="Arial"/>
                <w:color w:val="000000"/>
                <w:sz w:val="24"/>
                <w:szCs w:val="24"/>
              </w:rPr>
              <w:t>guidance w</w:t>
            </w:r>
            <w:r w:rsidR="00F33F4E">
              <w:rPr>
                <w:rFonts w:ascii="Arial" w:hAnsi="Arial" w:cs="Arial"/>
                <w:color w:val="000000"/>
                <w:sz w:val="24"/>
                <w:szCs w:val="24"/>
              </w:rPr>
              <w:t>as launched at our End of Project Conference</w:t>
            </w:r>
            <w:r w:rsidR="00F33F4E">
              <w:rPr>
                <w:rFonts w:ascii="Arial" w:hAnsi="Arial" w:cs="Arial"/>
                <w:color w:val="000000"/>
                <w:sz w:val="24"/>
                <w:szCs w:val="24"/>
              </w:rPr>
              <w:t xml:space="preserve">.  The guidance has </w:t>
            </w:r>
            <w:r w:rsidRPr="00864708">
              <w:rPr>
                <w:rFonts w:ascii="Arial" w:hAnsi="Arial" w:cs="Arial"/>
                <w:color w:val="000000"/>
                <w:sz w:val="24"/>
                <w:szCs w:val="24"/>
              </w:rPr>
              <w:t>three sections:</w:t>
            </w:r>
          </w:p>
          <w:p w14:paraId="3679EE4F" w14:textId="77777777" w:rsidR="00864708" w:rsidRPr="00864708" w:rsidRDefault="00864708" w:rsidP="00864708">
            <w:pPr>
              <w:rPr>
                <w:rFonts w:ascii="Arial" w:hAnsi="Arial" w:cs="Arial"/>
                <w:color w:val="000000"/>
                <w:sz w:val="24"/>
                <w:szCs w:val="24"/>
              </w:rPr>
            </w:pPr>
          </w:p>
          <w:p w14:paraId="7EB82A48" w14:textId="77777777" w:rsidR="00864708" w:rsidRPr="00864708" w:rsidRDefault="00864708" w:rsidP="00864708">
            <w:pPr>
              <w:rPr>
                <w:rFonts w:ascii="Arial" w:hAnsi="Arial" w:cs="Arial"/>
                <w:color w:val="000000"/>
                <w:sz w:val="24"/>
                <w:szCs w:val="24"/>
              </w:rPr>
            </w:pPr>
            <w:r w:rsidRPr="00864708">
              <w:rPr>
                <w:rFonts w:ascii="Arial" w:hAnsi="Arial" w:cs="Arial"/>
                <w:color w:val="000000"/>
                <w:sz w:val="24"/>
                <w:szCs w:val="24"/>
              </w:rPr>
              <w:t>1.</w:t>
            </w:r>
            <w:r w:rsidRPr="00864708">
              <w:rPr>
                <w:rFonts w:ascii="Arial" w:hAnsi="Arial" w:cs="Arial"/>
                <w:color w:val="000000"/>
                <w:sz w:val="24"/>
                <w:szCs w:val="24"/>
              </w:rPr>
              <w:tab/>
              <w:t xml:space="preserve">‘The Law and Ethics’ – focuses on the research provisions of the Mental Capacity Act (2005) and makes reference to its accompanying Code of Practice.  </w:t>
            </w:r>
          </w:p>
          <w:p w14:paraId="7A3B0756" w14:textId="77777777" w:rsidR="00864708" w:rsidRPr="00864708" w:rsidRDefault="00864708" w:rsidP="00864708">
            <w:pPr>
              <w:rPr>
                <w:rFonts w:ascii="Arial" w:hAnsi="Arial" w:cs="Arial"/>
                <w:color w:val="000000"/>
                <w:sz w:val="24"/>
                <w:szCs w:val="24"/>
              </w:rPr>
            </w:pPr>
            <w:r w:rsidRPr="00864708">
              <w:rPr>
                <w:rFonts w:ascii="Arial" w:hAnsi="Arial" w:cs="Arial"/>
                <w:color w:val="000000"/>
                <w:sz w:val="24"/>
                <w:szCs w:val="24"/>
              </w:rPr>
              <w:lastRenderedPageBreak/>
              <w:t>2.</w:t>
            </w:r>
            <w:r w:rsidRPr="00864708">
              <w:rPr>
                <w:rFonts w:ascii="Arial" w:hAnsi="Arial" w:cs="Arial"/>
                <w:color w:val="000000"/>
                <w:sz w:val="24"/>
                <w:szCs w:val="24"/>
              </w:rPr>
              <w:tab/>
              <w:t xml:space="preserve">‘Capacity and Decision-making’ - focuses on the process and procedures for including people in ethically-sound research. </w:t>
            </w:r>
          </w:p>
          <w:p w14:paraId="45955FC2" w14:textId="77777777" w:rsidR="00864708" w:rsidRPr="00864708" w:rsidRDefault="00864708" w:rsidP="00864708">
            <w:pPr>
              <w:rPr>
                <w:rFonts w:ascii="Arial" w:hAnsi="Arial" w:cs="Arial"/>
                <w:color w:val="000000"/>
                <w:sz w:val="24"/>
                <w:szCs w:val="24"/>
              </w:rPr>
            </w:pPr>
            <w:r w:rsidRPr="00864708">
              <w:rPr>
                <w:rFonts w:ascii="Arial" w:hAnsi="Arial" w:cs="Arial"/>
                <w:color w:val="000000"/>
                <w:sz w:val="24"/>
                <w:szCs w:val="24"/>
              </w:rPr>
              <w:t>3.</w:t>
            </w:r>
            <w:r w:rsidRPr="00864708">
              <w:rPr>
                <w:rFonts w:ascii="Arial" w:hAnsi="Arial" w:cs="Arial"/>
                <w:color w:val="000000"/>
                <w:sz w:val="24"/>
                <w:szCs w:val="24"/>
              </w:rPr>
              <w:tab/>
              <w:t>‘Adaptations and Accommodations’ – focuses on the practical supports for including people with capacity and communication difficulties in research.</w:t>
            </w:r>
          </w:p>
          <w:p w14:paraId="4D8EE753" w14:textId="0E877683" w:rsidR="00256CAA" w:rsidRPr="00864708" w:rsidRDefault="00256CAA" w:rsidP="00256CAA">
            <w:pPr>
              <w:rPr>
                <w:rFonts w:ascii="Arial" w:hAnsi="Arial" w:cs="Arial"/>
                <w:color w:val="000000"/>
                <w:sz w:val="24"/>
                <w:szCs w:val="24"/>
              </w:rPr>
            </w:pPr>
          </w:p>
          <w:p w14:paraId="062901B1" w14:textId="1B83B65B" w:rsidR="00864708" w:rsidRPr="00875A4F" w:rsidRDefault="00F33F4E" w:rsidP="00F33F4E">
            <w:pPr>
              <w:rPr>
                <w:rFonts w:ascii="Arial" w:hAnsi="Arial" w:cs="Arial"/>
                <w:color w:val="000000"/>
              </w:rPr>
            </w:pPr>
            <w:r>
              <w:rPr>
                <w:rFonts w:ascii="Arial" w:hAnsi="Arial" w:cs="Arial"/>
                <w:color w:val="000000"/>
                <w:sz w:val="24"/>
                <w:szCs w:val="24"/>
              </w:rPr>
              <w:t>Initial feedback from the 31 stakeholders who reviewed the guidance highlighted the need to expand the scale of evaluative feedback, respond to feedback already received and support its em</w:t>
            </w:r>
            <w:r w:rsidR="008844C2">
              <w:rPr>
                <w:rFonts w:ascii="Arial" w:hAnsi="Arial" w:cs="Arial"/>
                <w:color w:val="000000"/>
                <w:sz w:val="24"/>
                <w:szCs w:val="24"/>
              </w:rPr>
              <w:t>b</w:t>
            </w:r>
            <w:r>
              <w:rPr>
                <w:rFonts w:ascii="Arial" w:hAnsi="Arial" w:cs="Arial"/>
                <w:color w:val="000000"/>
                <w:sz w:val="24"/>
                <w:szCs w:val="24"/>
              </w:rPr>
              <w:t>ed</w:t>
            </w:r>
            <w:r w:rsidR="008844C2">
              <w:rPr>
                <w:rFonts w:ascii="Arial" w:hAnsi="Arial" w:cs="Arial"/>
                <w:color w:val="000000"/>
                <w:sz w:val="24"/>
                <w:szCs w:val="24"/>
              </w:rPr>
              <w:t>d</w:t>
            </w:r>
            <w:r>
              <w:rPr>
                <w:rFonts w:ascii="Arial" w:hAnsi="Arial" w:cs="Arial"/>
                <w:color w:val="000000"/>
                <w:sz w:val="24"/>
                <w:szCs w:val="24"/>
              </w:rPr>
              <w:t xml:space="preserve">ing in research practice across the health and social sciences. </w:t>
            </w:r>
          </w:p>
        </w:tc>
      </w:tr>
      <w:tr w:rsidR="00804832" w:rsidRPr="00875A4F" w14:paraId="7CA6A45C" w14:textId="77777777" w:rsidTr="000609C7">
        <w:tc>
          <w:tcPr>
            <w:tcW w:w="10212" w:type="dxa"/>
            <w:gridSpan w:val="2"/>
          </w:tcPr>
          <w:p w14:paraId="15CB2116" w14:textId="77777777" w:rsidR="00F33F4E" w:rsidRPr="00F33F4E" w:rsidRDefault="00F33F4E" w:rsidP="000609C7">
            <w:pPr>
              <w:jc w:val="both"/>
              <w:rPr>
                <w:rFonts w:ascii="Arial" w:hAnsi="Arial" w:cs="Arial"/>
                <w:b/>
                <w:bCs/>
                <w:color w:val="0070C0"/>
                <w:sz w:val="32"/>
                <w:szCs w:val="32"/>
              </w:rPr>
            </w:pPr>
          </w:p>
          <w:p w14:paraId="29A6A7D4" w14:textId="56E4778C" w:rsidR="00977BE1" w:rsidRPr="00F33F4E" w:rsidRDefault="00977BE1" w:rsidP="000609C7">
            <w:pPr>
              <w:jc w:val="both"/>
              <w:rPr>
                <w:rFonts w:ascii="Arial" w:hAnsi="Arial" w:cs="Arial"/>
                <w:b/>
                <w:bCs/>
                <w:color w:val="0070C0"/>
                <w:sz w:val="32"/>
                <w:szCs w:val="32"/>
              </w:rPr>
            </w:pPr>
            <w:r w:rsidRPr="00F33F4E">
              <w:rPr>
                <w:rFonts w:ascii="Arial" w:hAnsi="Arial" w:cs="Arial"/>
                <w:b/>
                <w:bCs/>
                <w:color w:val="0070C0"/>
                <w:sz w:val="32"/>
                <w:szCs w:val="32"/>
              </w:rPr>
              <w:t xml:space="preserve">Project </w:t>
            </w:r>
            <w:r w:rsidR="0089707D" w:rsidRPr="00F33F4E">
              <w:rPr>
                <w:rFonts w:ascii="Arial" w:hAnsi="Arial" w:cs="Arial"/>
                <w:b/>
                <w:bCs/>
                <w:color w:val="0070C0"/>
                <w:sz w:val="32"/>
                <w:szCs w:val="32"/>
              </w:rPr>
              <w:t>ASSENT Extension</w:t>
            </w:r>
          </w:p>
          <w:p w14:paraId="00B3F67E" w14:textId="4F5E18E8" w:rsidR="008844C2" w:rsidRPr="00875A4F" w:rsidRDefault="0089707D" w:rsidP="008844C2">
            <w:pPr>
              <w:jc w:val="both"/>
              <w:rPr>
                <w:rFonts w:ascii="Arial" w:hAnsi="Arial" w:cs="Arial"/>
                <w:sz w:val="24"/>
                <w:szCs w:val="24"/>
              </w:rPr>
            </w:pPr>
            <w:r w:rsidRPr="00875A4F">
              <w:rPr>
                <w:rFonts w:ascii="Arial" w:hAnsi="Arial" w:cs="Arial"/>
                <w:sz w:val="24"/>
                <w:szCs w:val="24"/>
              </w:rPr>
              <w:t xml:space="preserve">We are pleased to let you know that </w:t>
            </w:r>
            <w:r w:rsidR="00CF54D8" w:rsidRPr="00875A4F">
              <w:rPr>
                <w:rFonts w:ascii="Arial" w:hAnsi="Arial" w:cs="Arial"/>
                <w:sz w:val="24"/>
                <w:szCs w:val="24"/>
              </w:rPr>
              <w:t>Project ASSENT has received f</w:t>
            </w:r>
            <w:r w:rsidR="00CF7642" w:rsidRPr="00875A4F">
              <w:rPr>
                <w:rFonts w:ascii="Arial" w:hAnsi="Arial" w:cs="Arial"/>
                <w:sz w:val="24"/>
                <w:szCs w:val="24"/>
              </w:rPr>
              <w:t xml:space="preserve">urther funds </w:t>
            </w:r>
            <w:r w:rsidR="00CF54D8" w:rsidRPr="00875A4F">
              <w:rPr>
                <w:rFonts w:ascii="Arial" w:hAnsi="Arial" w:cs="Arial"/>
                <w:sz w:val="24"/>
                <w:szCs w:val="24"/>
              </w:rPr>
              <w:t xml:space="preserve">from NUFFIELD Foundation </w:t>
            </w:r>
            <w:r w:rsidR="00CF7642" w:rsidRPr="00875A4F">
              <w:rPr>
                <w:rFonts w:ascii="Arial" w:hAnsi="Arial" w:cs="Arial"/>
                <w:sz w:val="24"/>
                <w:szCs w:val="24"/>
              </w:rPr>
              <w:t xml:space="preserve">to extend the project </w:t>
            </w:r>
            <w:r w:rsidRPr="00875A4F">
              <w:rPr>
                <w:rFonts w:ascii="Arial" w:hAnsi="Arial" w:cs="Arial"/>
                <w:sz w:val="24"/>
                <w:szCs w:val="24"/>
              </w:rPr>
              <w:t>for one</w:t>
            </w:r>
            <w:r w:rsidR="00CF54D8" w:rsidRPr="00875A4F">
              <w:rPr>
                <w:rFonts w:ascii="Arial" w:hAnsi="Arial" w:cs="Arial"/>
                <w:sz w:val="24"/>
                <w:szCs w:val="24"/>
              </w:rPr>
              <w:t xml:space="preserve"> more year (October 2021 to Sep</w:t>
            </w:r>
            <w:r w:rsidRPr="00875A4F">
              <w:rPr>
                <w:rFonts w:ascii="Arial" w:hAnsi="Arial" w:cs="Arial"/>
                <w:sz w:val="24"/>
                <w:szCs w:val="24"/>
              </w:rPr>
              <w:t>t</w:t>
            </w:r>
            <w:r w:rsidR="00CF54D8" w:rsidRPr="00875A4F">
              <w:rPr>
                <w:rFonts w:ascii="Arial" w:hAnsi="Arial" w:cs="Arial"/>
                <w:sz w:val="24"/>
                <w:szCs w:val="24"/>
              </w:rPr>
              <w:t>ember 2022).</w:t>
            </w:r>
          </w:p>
          <w:p w14:paraId="02D8498A" w14:textId="429C7335" w:rsidR="008844C2" w:rsidRDefault="00CF54D8" w:rsidP="000609C7">
            <w:pPr>
              <w:jc w:val="both"/>
              <w:rPr>
                <w:rFonts w:ascii="Arial" w:hAnsi="Arial" w:cs="Arial"/>
                <w:sz w:val="24"/>
                <w:szCs w:val="24"/>
              </w:rPr>
            </w:pPr>
            <w:r w:rsidRPr="00875A4F">
              <w:rPr>
                <w:rFonts w:ascii="Arial" w:hAnsi="Arial" w:cs="Arial"/>
                <w:sz w:val="24"/>
                <w:szCs w:val="24"/>
              </w:rPr>
              <w:t>Th</w:t>
            </w:r>
            <w:r w:rsidR="00037110" w:rsidRPr="00875A4F">
              <w:rPr>
                <w:rFonts w:ascii="Arial" w:hAnsi="Arial" w:cs="Arial"/>
                <w:sz w:val="24"/>
                <w:szCs w:val="24"/>
              </w:rPr>
              <w:t xml:space="preserve">e project extension </w:t>
            </w:r>
            <w:r w:rsidRPr="00875A4F">
              <w:rPr>
                <w:rFonts w:ascii="Arial" w:hAnsi="Arial" w:cs="Arial"/>
                <w:sz w:val="24"/>
                <w:szCs w:val="24"/>
              </w:rPr>
              <w:t xml:space="preserve">will allow the team </w:t>
            </w:r>
            <w:r w:rsidR="00CF7642" w:rsidRPr="00875A4F">
              <w:rPr>
                <w:rFonts w:ascii="Arial" w:hAnsi="Arial" w:cs="Arial"/>
                <w:sz w:val="24"/>
                <w:szCs w:val="24"/>
              </w:rPr>
              <w:t xml:space="preserve">to </w:t>
            </w:r>
            <w:r w:rsidR="008844C2">
              <w:rPr>
                <w:rFonts w:ascii="Arial" w:hAnsi="Arial" w:cs="Arial"/>
                <w:sz w:val="24"/>
                <w:szCs w:val="24"/>
              </w:rPr>
              <w:t>respond to the intial feedback from our stakeholders. To do this, we will complete the following activities:</w:t>
            </w:r>
          </w:p>
          <w:p w14:paraId="68BA3006" w14:textId="77777777" w:rsidR="00037110" w:rsidRPr="00875A4F" w:rsidRDefault="00037110" w:rsidP="000609C7">
            <w:pPr>
              <w:jc w:val="both"/>
              <w:rPr>
                <w:rFonts w:ascii="Arial" w:hAnsi="Arial" w:cs="Arial"/>
                <w:sz w:val="24"/>
                <w:szCs w:val="24"/>
              </w:rPr>
            </w:pPr>
          </w:p>
          <w:p w14:paraId="248D3074" w14:textId="140149B5" w:rsidR="00256CAA" w:rsidRPr="00875A4F" w:rsidRDefault="00256CAA" w:rsidP="00037110">
            <w:pPr>
              <w:jc w:val="both"/>
              <w:rPr>
                <w:rFonts w:ascii="Arial" w:hAnsi="Arial" w:cs="Arial"/>
                <w:sz w:val="24"/>
                <w:szCs w:val="24"/>
              </w:rPr>
            </w:pPr>
          </w:p>
        </w:tc>
        <w:tc>
          <w:tcPr>
            <w:tcW w:w="236" w:type="dxa"/>
          </w:tcPr>
          <w:p w14:paraId="7BFB8EEA" w14:textId="2D538107" w:rsidR="00F92E20" w:rsidRPr="00875A4F" w:rsidRDefault="00F92E20" w:rsidP="00F92E20">
            <w:pPr>
              <w:rPr>
                <w:rFonts w:ascii="Arial" w:hAnsi="Arial" w:cs="Arial"/>
              </w:rPr>
            </w:pPr>
          </w:p>
        </w:tc>
      </w:tr>
      <w:tr w:rsidR="00437BB1" w:rsidRPr="00875A4F" w14:paraId="428811B6" w14:textId="77777777" w:rsidTr="000609C7">
        <w:trPr>
          <w:gridAfter w:val="1"/>
          <w:wAfter w:w="236" w:type="dxa"/>
        </w:trPr>
        <w:tc>
          <w:tcPr>
            <w:tcW w:w="10212" w:type="dxa"/>
            <w:gridSpan w:val="2"/>
          </w:tcPr>
          <w:p w14:paraId="1CC36F36" w14:textId="3AF00EC3" w:rsidR="00037110" w:rsidRPr="00875A4F" w:rsidRDefault="00965103" w:rsidP="00037110">
            <w:pPr>
              <w:jc w:val="both"/>
              <w:rPr>
                <w:rFonts w:ascii="Arial" w:hAnsi="Arial" w:cs="Arial"/>
                <w:b/>
                <w:color w:val="C45911" w:themeColor="accent2" w:themeShade="BF"/>
                <w:sz w:val="32"/>
                <w:szCs w:val="32"/>
              </w:rPr>
            </w:pPr>
            <w:r w:rsidRPr="00875A4F">
              <w:rPr>
                <w:rFonts w:ascii="Arial" w:hAnsi="Arial" w:cs="Arial"/>
                <w:b/>
                <w:color w:val="C45911" w:themeColor="accent2" w:themeShade="BF"/>
                <w:sz w:val="32"/>
                <w:szCs w:val="32"/>
              </w:rPr>
              <w:t>Planned activities for project ASSENT Extension</w:t>
            </w:r>
          </w:p>
          <w:p w14:paraId="267334BF" w14:textId="77777777" w:rsidR="00965103" w:rsidRPr="00875A4F" w:rsidRDefault="00965103" w:rsidP="00037110">
            <w:pPr>
              <w:jc w:val="both"/>
              <w:rPr>
                <w:rFonts w:ascii="Arial" w:hAnsi="Arial" w:cs="Arial"/>
                <w:b/>
                <w:bCs/>
                <w:color w:val="0070C0"/>
                <w:sz w:val="28"/>
                <w:szCs w:val="28"/>
              </w:rPr>
            </w:pPr>
          </w:p>
          <w:p w14:paraId="7BDE366E" w14:textId="3C9889A2" w:rsidR="00B9125E" w:rsidRPr="00875A4F" w:rsidRDefault="00965103" w:rsidP="00965103">
            <w:pPr>
              <w:spacing w:line="276" w:lineRule="auto"/>
              <w:rPr>
                <w:rFonts w:ascii="Arial" w:hAnsi="Arial" w:cs="Arial"/>
                <w:b/>
                <w:bCs/>
                <w:color w:val="0070C0"/>
                <w:sz w:val="28"/>
                <w:szCs w:val="28"/>
              </w:rPr>
            </w:pPr>
            <w:r w:rsidRPr="00875A4F">
              <w:rPr>
                <w:rFonts w:ascii="Arial" w:hAnsi="Arial" w:cs="Arial"/>
                <w:b/>
                <w:bCs/>
                <w:color w:val="0070C0"/>
                <w:sz w:val="28"/>
                <w:szCs w:val="28"/>
              </w:rPr>
              <w:t>Targeted feedback from our key stakeholder groups</w:t>
            </w:r>
          </w:p>
          <w:p w14:paraId="47F69E23" w14:textId="4E9BBAAD" w:rsidR="0089707D" w:rsidRPr="00875A4F" w:rsidRDefault="00965103" w:rsidP="00965103">
            <w:pPr>
              <w:pStyle w:val="NoSpacing"/>
              <w:spacing w:line="276" w:lineRule="auto"/>
              <w:rPr>
                <w:rFonts w:ascii="Arial" w:hAnsi="Arial" w:cs="Arial"/>
                <w:bCs/>
                <w:noProof/>
              </w:rPr>
            </w:pPr>
            <w:r w:rsidRPr="00875A4F">
              <w:rPr>
                <w:rFonts w:ascii="Arial" w:hAnsi="Arial" w:cs="Arial"/>
                <w:bCs/>
                <w:noProof/>
              </w:rPr>
              <w:t xml:space="preserve">This wil involve socliciting targetted feedback through focus group discussions and paried interviews. Focus group discussions will be held with researcehrs, REC members and practitioners while paired interviews will be held with adults with capacity affecting conditions and their supporters or carers. </w:t>
            </w:r>
          </w:p>
          <w:p w14:paraId="3EBED09D" w14:textId="3955DB38" w:rsidR="00965103" w:rsidRPr="00875A4F" w:rsidRDefault="00965103" w:rsidP="0090238E">
            <w:pPr>
              <w:pStyle w:val="NoSpacing"/>
              <w:spacing w:line="276" w:lineRule="auto"/>
              <w:rPr>
                <w:rFonts w:ascii="Arial" w:hAnsi="Arial" w:cs="Arial"/>
                <w:b/>
                <w:noProof/>
                <w:color w:val="C45911" w:themeColor="accent2" w:themeShade="BF"/>
              </w:rPr>
            </w:pPr>
          </w:p>
          <w:p w14:paraId="2DC7D86C" w14:textId="77777777" w:rsidR="00965103" w:rsidRPr="00875A4F" w:rsidRDefault="00965103" w:rsidP="0090238E">
            <w:pPr>
              <w:pStyle w:val="NoSpacing"/>
              <w:spacing w:line="276" w:lineRule="auto"/>
              <w:rPr>
                <w:rFonts w:ascii="Arial" w:hAnsi="Arial" w:cs="Arial"/>
                <w:b/>
                <w:noProof/>
                <w:color w:val="C45911" w:themeColor="accent2" w:themeShade="BF"/>
              </w:rPr>
            </w:pPr>
          </w:p>
          <w:p w14:paraId="579A785B" w14:textId="104EA48F" w:rsidR="00965103" w:rsidRPr="00875A4F" w:rsidRDefault="00965103" w:rsidP="00965103">
            <w:pPr>
              <w:spacing w:line="276" w:lineRule="auto"/>
              <w:rPr>
                <w:rFonts w:ascii="Arial" w:hAnsi="Arial" w:cs="Arial"/>
                <w:b/>
                <w:color w:val="0070C0"/>
                <w:sz w:val="28"/>
                <w:szCs w:val="15"/>
              </w:rPr>
            </w:pPr>
            <w:r w:rsidRPr="00875A4F">
              <w:rPr>
                <w:rFonts w:ascii="Arial" w:hAnsi="Arial" w:cs="Arial"/>
                <w:b/>
                <w:bCs/>
                <w:color w:val="0070C0"/>
                <w:sz w:val="28"/>
                <w:szCs w:val="28"/>
              </w:rPr>
              <w:t xml:space="preserve">Development of authentic case-based resources </w:t>
            </w:r>
          </w:p>
          <w:p w14:paraId="2EF9DC60" w14:textId="3360F9DA" w:rsidR="00437BB1" w:rsidRPr="00875A4F" w:rsidRDefault="00965103" w:rsidP="00965103">
            <w:pPr>
              <w:pStyle w:val="NoSpacing"/>
              <w:spacing w:line="276" w:lineRule="auto"/>
              <w:rPr>
                <w:rFonts w:ascii="Arial" w:hAnsi="Arial" w:cs="Arial"/>
                <w:b/>
                <w:color w:val="C45911" w:themeColor="accent2" w:themeShade="BF"/>
                <w:sz w:val="32"/>
                <w:szCs w:val="32"/>
              </w:rPr>
            </w:pPr>
            <w:r w:rsidRPr="00875A4F">
              <w:rPr>
                <w:rFonts w:ascii="Arial" w:hAnsi="Arial" w:cs="Arial"/>
                <w:bCs/>
                <w:noProof/>
              </w:rPr>
              <w:t xml:space="preserve">In recent to the intial feedback on the web-based guidance, we need to diversity the case scenarios to provide more examples of how to involve people with capacity and communication difficulties in research. </w:t>
            </w:r>
            <w:r w:rsidR="0002583A" w:rsidRPr="00875A4F">
              <w:rPr>
                <w:rFonts w:ascii="Arial" w:hAnsi="Arial" w:cs="Arial"/>
                <w:bCs/>
                <w:noProof/>
              </w:rPr>
              <w:t>T</w:t>
            </w:r>
            <w:r w:rsidRPr="00875A4F">
              <w:rPr>
                <w:rFonts w:ascii="Arial" w:hAnsi="Arial" w:cs="Arial"/>
                <w:bCs/>
                <w:noProof/>
              </w:rPr>
              <w:t>o make the we-based guidance more meaningful</w:t>
            </w:r>
            <w:r w:rsidR="0002583A" w:rsidRPr="00875A4F">
              <w:rPr>
                <w:rFonts w:ascii="Arial" w:hAnsi="Arial" w:cs="Arial"/>
                <w:bCs/>
                <w:noProof/>
              </w:rPr>
              <w:t xml:space="preserve">, we want to add some real-life interactions between adults with capacity and communication difficulties and the person who knows them best. This is so that researchers can learn about the communication process and feel confident about including such individuals in their projects. </w:t>
            </w:r>
            <w:r w:rsidRPr="00875A4F">
              <w:rPr>
                <w:rFonts w:ascii="Arial" w:hAnsi="Arial" w:cs="Arial"/>
                <w:bCs/>
                <w:noProof/>
              </w:rPr>
              <w:t xml:space="preserve">We are looking to gather approximately 12 scenarios from colleagues in research and practice.  Case scenarios will be gathered through a brief, structured, narrative interview. </w:t>
            </w:r>
          </w:p>
        </w:tc>
      </w:tr>
      <w:tr w:rsidR="00437BB1" w:rsidRPr="00875A4F" w14:paraId="00772865" w14:textId="77777777" w:rsidTr="000609C7">
        <w:trPr>
          <w:gridAfter w:val="1"/>
          <w:wAfter w:w="236" w:type="dxa"/>
        </w:trPr>
        <w:tc>
          <w:tcPr>
            <w:tcW w:w="10212" w:type="dxa"/>
            <w:gridSpan w:val="2"/>
          </w:tcPr>
          <w:p w14:paraId="5AD397D6" w14:textId="08061CE1" w:rsidR="00A00536" w:rsidRPr="00875A4F" w:rsidRDefault="00A00536" w:rsidP="00C322D2">
            <w:pPr>
              <w:pStyle w:val="NormalWeb"/>
              <w:spacing w:before="0" w:beforeAutospacing="0" w:after="0" w:afterAutospacing="0"/>
              <w:rPr>
                <w:rFonts w:ascii="Arial" w:hAnsi="Arial" w:cs="Arial"/>
                <w:b/>
                <w:color w:val="0070C0"/>
                <w:sz w:val="28"/>
                <w:szCs w:val="28"/>
              </w:rPr>
            </w:pPr>
          </w:p>
          <w:p w14:paraId="520AB965" w14:textId="570142C4" w:rsidR="00C322D2" w:rsidRPr="00875A4F" w:rsidRDefault="00E33436" w:rsidP="0002583A">
            <w:pPr>
              <w:pStyle w:val="NormalWeb"/>
              <w:spacing w:before="0" w:beforeAutospacing="0" w:after="0" w:afterAutospacing="0"/>
              <w:jc w:val="both"/>
              <w:rPr>
                <w:rFonts w:ascii="Arial" w:hAnsi="Arial" w:cs="Arial"/>
                <w:b/>
                <w:color w:val="0070C0"/>
                <w:sz w:val="28"/>
                <w:szCs w:val="28"/>
              </w:rPr>
            </w:pPr>
            <w:r w:rsidRPr="00875A4F">
              <w:rPr>
                <w:rFonts w:ascii="Arial" w:eastAsiaTheme="minorHAnsi" w:hAnsi="Arial" w:cs="Arial"/>
                <w:b/>
                <w:bCs/>
                <w:noProof/>
                <w:color w:val="0070C0"/>
                <w:sz w:val="28"/>
                <w:szCs w:val="28"/>
                <w:lang w:eastAsia="en-US"/>
              </w:rPr>
              <w:t>Seminar series tartetting researchers at all stages of their career</w:t>
            </w:r>
          </w:p>
        </w:tc>
      </w:tr>
      <w:tr w:rsidR="00437BB1" w:rsidRPr="00875A4F" w14:paraId="4A6AEA61" w14:textId="77777777" w:rsidTr="000609C7">
        <w:trPr>
          <w:gridAfter w:val="1"/>
          <w:wAfter w:w="236" w:type="dxa"/>
        </w:trPr>
        <w:tc>
          <w:tcPr>
            <w:tcW w:w="10212" w:type="dxa"/>
            <w:gridSpan w:val="2"/>
          </w:tcPr>
          <w:p w14:paraId="03E3FBEF" w14:textId="769FF997" w:rsidR="00E33436" w:rsidRPr="00875A4F" w:rsidRDefault="00E33436" w:rsidP="00E33436">
            <w:pPr>
              <w:pStyle w:val="NoSpacing"/>
              <w:jc w:val="both"/>
              <w:rPr>
                <w:rFonts w:ascii="Arial" w:hAnsi="Arial" w:cs="Arial"/>
              </w:rPr>
            </w:pPr>
            <w:r w:rsidRPr="00875A4F">
              <w:rPr>
                <w:rFonts w:ascii="Arial" w:hAnsi="Arial" w:cs="Arial"/>
                <w:bCs/>
                <w:noProof/>
              </w:rPr>
              <w:t xml:space="preserve">We will be offering a series of seminar to researchers in health and social sciences department and institutions in england and Wales throughtout the duration of the project extension.  The ‘Lost Voices’ seminar will present key findings from this research and showcase the ASSENT web-based guidance. The seminar will be delivered by members of Project ASSENT team.  We plan to run seminars within UEA, inviting other stakeholders to join in or contact universities with health and social sciences departments and offer to deliver the seminar to their academic </w:t>
            </w:r>
            <w:r w:rsidRPr="00875A4F">
              <w:rPr>
                <w:rFonts w:ascii="Arial" w:hAnsi="Arial" w:cs="Arial"/>
                <w:bCs/>
                <w:noProof/>
              </w:rPr>
              <w:lastRenderedPageBreak/>
              <w:t xml:space="preserve">community. </w:t>
            </w:r>
            <w:r w:rsidRPr="00875A4F">
              <w:rPr>
                <w:rFonts w:ascii="Arial" w:hAnsi="Arial" w:cs="Arial"/>
              </w:rPr>
              <w:t>If the seminar will be of interest to your academic community, please contact Dr Karen Bunning (</w:t>
            </w:r>
            <w:hyperlink r:id="rId10">
              <w:r w:rsidRPr="00875A4F">
                <w:rPr>
                  <w:rStyle w:val="Hyperlink"/>
                  <w:rFonts w:ascii="Arial" w:hAnsi="Arial" w:cs="Arial"/>
                </w:rPr>
                <w:t>K.Bunning@uea.ac.uk</w:t>
              </w:r>
            </w:hyperlink>
            <w:r w:rsidRPr="00875A4F">
              <w:rPr>
                <w:rFonts w:ascii="Arial" w:hAnsi="Arial" w:cs="Arial"/>
              </w:rPr>
              <w:t xml:space="preserve">) to book a session for your department or institution. </w:t>
            </w:r>
          </w:p>
          <w:p w14:paraId="3D7A51AA" w14:textId="772FC23D" w:rsidR="00E33436" w:rsidRDefault="00E33436" w:rsidP="000609C7">
            <w:pPr>
              <w:pStyle w:val="NoSpacing"/>
              <w:jc w:val="both"/>
              <w:rPr>
                <w:rFonts w:ascii="Arial" w:hAnsi="Arial" w:cs="Arial"/>
                <w:b/>
                <w:color w:val="0070C0"/>
                <w:sz w:val="28"/>
                <w:szCs w:val="28"/>
              </w:rPr>
            </w:pPr>
          </w:p>
          <w:p w14:paraId="5EE7CD7B" w14:textId="428C311C" w:rsidR="008844C2" w:rsidRPr="00875A4F" w:rsidRDefault="008844C2" w:rsidP="008844C2">
            <w:pPr>
              <w:jc w:val="both"/>
              <w:rPr>
                <w:rFonts w:ascii="Arial" w:hAnsi="Arial" w:cs="Arial"/>
                <w:sz w:val="24"/>
                <w:szCs w:val="24"/>
              </w:rPr>
            </w:pPr>
            <w:r>
              <w:rPr>
                <w:rFonts w:ascii="Arial" w:hAnsi="Arial" w:cs="Arial"/>
                <w:sz w:val="24"/>
                <w:szCs w:val="24"/>
              </w:rPr>
              <w:t>These activities will lead to a</w:t>
            </w:r>
            <w:r w:rsidRPr="00875A4F">
              <w:rPr>
                <w:rFonts w:ascii="Arial" w:hAnsi="Arial" w:cs="Arial"/>
                <w:sz w:val="24"/>
                <w:szCs w:val="24"/>
              </w:rPr>
              <w:t xml:space="preserve"> refined version of the web-based guidance based on stakeholder views and opinion. It will also support the embeding of the guidance in research p</w:t>
            </w:r>
            <w:r>
              <w:rPr>
                <w:rFonts w:ascii="Arial" w:hAnsi="Arial" w:cs="Arial"/>
                <w:sz w:val="24"/>
                <w:szCs w:val="24"/>
              </w:rPr>
              <w:t xml:space="preserve">ractice </w:t>
            </w:r>
            <w:r w:rsidRPr="00875A4F">
              <w:rPr>
                <w:rFonts w:ascii="Arial" w:hAnsi="Arial" w:cs="Arial"/>
                <w:sz w:val="24"/>
                <w:szCs w:val="24"/>
              </w:rPr>
              <w:t xml:space="preserve">across the health and social sciences. </w:t>
            </w:r>
            <w:r>
              <w:rPr>
                <w:rFonts w:ascii="Arial" w:hAnsi="Arial" w:cs="Arial"/>
                <w:sz w:val="24"/>
                <w:szCs w:val="24"/>
              </w:rPr>
              <w:t>T</w:t>
            </w:r>
            <w:r w:rsidRPr="00875A4F">
              <w:rPr>
                <w:rFonts w:ascii="Arial" w:hAnsi="Arial" w:cs="Arial"/>
                <w:sz w:val="24"/>
                <w:szCs w:val="24"/>
              </w:rPr>
              <w:t xml:space="preserve">his we believe will enhance its relevance and usability. </w:t>
            </w:r>
          </w:p>
          <w:p w14:paraId="7E3B9358" w14:textId="4E909A78" w:rsidR="008844C2" w:rsidRDefault="008844C2" w:rsidP="000609C7">
            <w:pPr>
              <w:pStyle w:val="NoSpacing"/>
              <w:jc w:val="both"/>
              <w:rPr>
                <w:rFonts w:ascii="Arial" w:hAnsi="Arial" w:cs="Arial"/>
                <w:b/>
                <w:color w:val="0070C0"/>
                <w:sz w:val="28"/>
                <w:szCs w:val="28"/>
              </w:rPr>
            </w:pPr>
          </w:p>
          <w:p w14:paraId="1C82BF0B" w14:textId="77777777" w:rsidR="008844C2" w:rsidRPr="00875A4F" w:rsidRDefault="008844C2" w:rsidP="000609C7">
            <w:pPr>
              <w:pStyle w:val="NoSpacing"/>
              <w:jc w:val="both"/>
              <w:rPr>
                <w:rFonts w:ascii="Arial" w:hAnsi="Arial" w:cs="Arial"/>
                <w:b/>
                <w:color w:val="0070C0"/>
                <w:sz w:val="28"/>
                <w:szCs w:val="28"/>
              </w:rPr>
            </w:pPr>
          </w:p>
          <w:p w14:paraId="793FCDBF" w14:textId="7A7E320B" w:rsidR="00AD4085" w:rsidRPr="00875A4F" w:rsidRDefault="00E33436" w:rsidP="000609C7">
            <w:pPr>
              <w:pStyle w:val="NoSpacing"/>
              <w:jc w:val="both"/>
              <w:rPr>
                <w:rFonts w:ascii="Arial" w:hAnsi="Arial" w:cs="Arial"/>
                <w:b/>
                <w:bCs/>
                <w:color w:val="0070C0"/>
                <w:sz w:val="32"/>
                <w:szCs w:val="32"/>
              </w:rPr>
            </w:pPr>
            <w:r w:rsidRPr="00875A4F">
              <w:rPr>
                <w:rFonts w:ascii="Arial" w:hAnsi="Arial" w:cs="Arial"/>
                <w:b/>
                <w:bCs/>
                <w:color w:val="0070C0"/>
                <w:sz w:val="32"/>
                <w:szCs w:val="32"/>
              </w:rPr>
              <w:t>Progress Update</w:t>
            </w:r>
          </w:p>
          <w:p w14:paraId="5652C21C" w14:textId="77777777" w:rsidR="00E33436" w:rsidRPr="00875A4F" w:rsidRDefault="00E33436" w:rsidP="000609C7">
            <w:pPr>
              <w:pStyle w:val="NoSpacing"/>
              <w:jc w:val="both"/>
              <w:rPr>
                <w:rFonts w:ascii="Arial" w:hAnsi="Arial" w:cs="Arial"/>
                <w:b/>
                <w:bCs/>
                <w:color w:val="0070C0"/>
                <w:sz w:val="32"/>
                <w:szCs w:val="32"/>
              </w:rPr>
            </w:pPr>
          </w:p>
          <w:p w14:paraId="57C21675" w14:textId="7101D4D9" w:rsidR="00E33436" w:rsidRPr="00875A4F" w:rsidRDefault="008A4C63" w:rsidP="000609C7">
            <w:pPr>
              <w:pStyle w:val="NoSpacing"/>
              <w:jc w:val="both"/>
              <w:rPr>
                <w:rFonts w:ascii="Arial" w:hAnsi="Arial" w:cs="Arial"/>
                <w:bCs/>
              </w:rPr>
            </w:pPr>
            <w:r>
              <w:rPr>
                <w:rFonts w:ascii="Arial" w:hAnsi="Arial" w:cs="Arial"/>
                <w:bCs/>
              </w:rPr>
              <w:t>As at the time of writing this newsletter, w</w:t>
            </w:r>
            <w:r w:rsidR="00AD4085" w:rsidRPr="00875A4F">
              <w:rPr>
                <w:rFonts w:ascii="Arial" w:hAnsi="Arial" w:cs="Arial"/>
                <w:bCs/>
              </w:rPr>
              <w:t xml:space="preserve">e </w:t>
            </w:r>
            <w:r w:rsidR="00E33436" w:rsidRPr="00875A4F">
              <w:rPr>
                <w:rFonts w:ascii="Arial" w:hAnsi="Arial" w:cs="Arial"/>
                <w:bCs/>
              </w:rPr>
              <w:t xml:space="preserve">have </w:t>
            </w:r>
            <w:r w:rsidR="00F33F4E">
              <w:rPr>
                <w:rFonts w:ascii="Arial" w:hAnsi="Arial" w:cs="Arial"/>
                <w:bCs/>
              </w:rPr>
              <w:t xml:space="preserve">written up </w:t>
            </w:r>
            <w:r w:rsidR="00E33436" w:rsidRPr="00875A4F">
              <w:rPr>
                <w:rFonts w:ascii="Arial" w:hAnsi="Arial" w:cs="Arial"/>
                <w:bCs/>
              </w:rPr>
              <w:t xml:space="preserve">the study documents </w:t>
            </w:r>
            <w:r w:rsidR="00F33F4E">
              <w:rPr>
                <w:rFonts w:ascii="Arial" w:hAnsi="Arial" w:cs="Arial"/>
                <w:bCs/>
              </w:rPr>
              <w:t xml:space="preserve">(e.g., participant information sheets and consent forms) </w:t>
            </w:r>
            <w:r w:rsidR="00E33436" w:rsidRPr="00875A4F">
              <w:rPr>
                <w:rFonts w:ascii="Arial" w:hAnsi="Arial" w:cs="Arial"/>
                <w:bCs/>
              </w:rPr>
              <w:t xml:space="preserve">and </w:t>
            </w:r>
            <w:r>
              <w:rPr>
                <w:rFonts w:ascii="Arial" w:hAnsi="Arial" w:cs="Arial"/>
                <w:bCs/>
              </w:rPr>
              <w:t xml:space="preserve">are </w:t>
            </w:r>
            <w:r w:rsidR="00E33436" w:rsidRPr="00875A4F">
              <w:rPr>
                <w:rFonts w:ascii="Arial" w:hAnsi="Arial" w:cs="Arial"/>
                <w:bCs/>
              </w:rPr>
              <w:t>in the process of obtaining ethic</w:t>
            </w:r>
            <w:r>
              <w:rPr>
                <w:rFonts w:ascii="Arial" w:hAnsi="Arial" w:cs="Arial"/>
                <w:bCs/>
              </w:rPr>
              <w:t>al</w:t>
            </w:r>
            <w:r w:rsidR="00E33436" w:rsidRPr="00875A4F">
              <w:rPr>
                <w:rFonts w:ascii="Arial" w:hAnsi="Arial" w:cs="Arial"/>
                <w:bCs/>
              </w:rPr>
              <w:t xml:space="preserve"> approval</w:t>
            </w:r>
            <w:r w:rsidR="00F33F4E">
              <w:rPr>
                <w:rFonts w:ascii="Arial" w:hAnsi="Arial" w:cs="Arial"/>
                <w:bCs/>
              </w:rPr>
              <w:t xml:space="preserve">. </w:t>
            </w:r>
          </w:p>
          <w:p w14:paraId="17A38FDA" w14:textId="77777777" w:rsidR="00E33436" w:rsidRPr="00875A4F" w:rsidRDefault="00E33436" w:rsidP="000609C7">
            <w:pPr>
              <w:pStyle w:val="NoSpacing"/>
              <w:jc w:val="both"/>
              <w:rPr>
                <w:rFonts w:ascii="Arial" w:hAnsi="Arial" w:cs="Arial"/>
                <w:bCs/>
              </w:rPr>
            </w:pPr>
          </w:p>
          <w:p w14:paraId="15110426" w14:textId="77777777" w:rsidR="00C322D2" w:rsidRPr="00875A4F" w:rsidRDefault="00C322D2" w:rsidP="000609C7">
            <w:pPr>
              <w:pStyle w:val="NoSpacing"/>
              <w:jc w:val="both"/>
              <w:rPr>
                <w:rFonts w:ascii="Arial" w:hAnsi="Arial" w:cs="Arial"/>
                <w:sz w:val="22"/>
              </w:rPr>
            </w:pPr>
          </w:p>
          <w:p w14:paraId="13B97DA1" w14:textId="4E154AAD" w:rsidR="00C322D2" w:rsidRPr="00875A4F" w:rsidRDefault="00C322D2" w:rsidP="000609C7">
            <w:pPr>
              <w:pStyle w:val="NormalWeb"/>
              <w:spacing w:before="0" w:beforeAutospacing="0" w:after="0" w:afterAutospacing="0"/>
              <w:jc w:val="both"/>
              <w:rPr>
                <w:rFonts w:ascii="Arial" w:hAnsi="Arial" w:cs="Arial"/>
                <w:sz w:val="22"/>
              </w:rPr>
            </w:pPr>
          </w:p>
          <w:p w14:paraId="21DEA9BD" w14:textId="3CFEEF08" w:rsidR="00C322D2" w:rsidRPr="00875A4F" w:rsidRDefault="0089707D" w:rsidP="000609C7">
            <w:pPr>
              <w:pStyle w:val="NoSpacing"/>
              <w:jc w:val="both"/>
              <w:rPr>
                <w:rFonts w:ascii="Arial" w:hAnsi="Arial" w:cs="Arial"/>
                <w:b/>
                <w:color w:val="0070C0"/>
                <w:sz w:val="28"/>
                <w:szCs w:val="28"/>
              </w:rPr>
            </w:pPr>
            <w:r w:rsidRPr="00875A4F">
              <w:rPr>
                <w:rFonts w:ascii="Arial" w:hAnsi="Arial" w:cs="Arial"/>
                <w:b/>
                <w:color w:val="0070C0"/>
                <w:sz w:val="28"/>
                <w:szCs w:val="28"/>
              </w:rPr>
              <w:t xml:space="preserve">Publications: </w:t>
            </w:r>
          </w:p>
          <w:p w14:paraId="5E07FDC5" w14:textId="739F66C0" w:rsidR="00C322D2" w:rsidRPr="00875A4F" w:rsidRDefault="00C322D2" w:rsidP="000609C7">
            <w:pPr>
              <w:pStyle w:val="NormalWeb"/>
              <w:spacing w:before="0" w:beforeAutospacing="0" w:after="0" w:afterAutospacing="0"/>
              <w:jc w:val="both"/>
              <w:rPr>
                <w:rFonts w:ascii="Arial" w:hAnsi="Arial" w:cs="Arial"/>
                <w:sz w:val="22"/>
              </w:rPr>
            </w:pPr>
          </w:p>
          <w:p w14:paraId="4535BB13" w14:textId="57830642" w:rsidR="00C322D2" w:rsidRPr="00875A4F" w:rsidRDefault="0089707D" w:rsidP="000609C7">
            <w:pPr>
              <w:pStyle w:val="NormalWeb"/>
              <w:spacing w:before="0" w:beforeAutospacing="0" w:after="0" w:afterAutospacing="0"/>
              <w:jc w:val="both"/>
              <w:rPr>
                <w:rFonts w:ascii="Arial" w:hAnsi="Arial" w:cs="Arial"/>
              </w:rPr>
            </w:pPr>
            <w:r w:rsidRPr="00875A4F">
              <w:rPr>
                <w:rFonts w:ascii="Arial" w:hAnsi="Arial" w:cs="Arial"/>
              </w:rPr>
              <w:t>Check out our most recent publication:</w:t>
            </w:r>
          </w:p>
          <w:p w14:paraId="5893F495" w14:textId="77777777" w:rsidR="0089707D" w:rsidRPr="00875A4F" w:rsidRDefault="0089707D" w:rsidP="000609C7">
            <w:pPr>
              <w:pStyle w:val="NormalWeb"/>
              <w:spacing w:before="0" w:beforeAutospacing="0" w:after="0" w:afterAutospacing="0"/>
              <w:jc w:val="both"/>
              <w:rPr>
                <w:rFonts w:ascii="Arial" w:hAnsi="Arial" w:cs="Arial"/>
              </w:rPr>
            </w:pPr>
          </w:p>
          <w:p w14:paraId="4E893319" w14:textId="7FA60D14" w:rsidR="006F7EE8" w:rsidRPr="00875A4F" w:rsidRDefault="0089707D" w:rsidP="000609C7">
            <w:pPr>
              <w:pStyle w:val="NormalWeb"/>
              <w:spacing w:before="0" w:beforeAutospacing="0" w:after="0" w:afterAutospacing="0"/>
              <w:jc w:val="both"/>
              <w:rPr>
                <w:rFonts w:ascii="Arial" w:hAnsi="Arial" w:cs="Arial"/>
              </w:rPr>
            </w:pPr>
            <w:r w:rsidRPr="00875A4F">
              <w:rPr>
                <w:rFonts w:ascii="Arial" w:hAnsi="Arial" w:cs="Arial"/>
              </w:rPr>
              <w:t>Jimoh OF, Ryan H, Killett A, Shiggins C, Langdon PE, Heywood R, et al. (2021) A systematic review and narrative synthesis of the research provisions under the Mental Capacity Act (2005) in England and Wales: Recruitment of adults with capacity and communication difficulties. PLoS ONE 16(9): e0256697. https://doi. org/10.1371/journal.pone.0256697</w:t>
            </w:r>
          </w:p>
          <w:p w14:paraId="2050BCD1" w14:textId="77777777" w:rsidR="00480719" w:rsidRPr="00875A4F" w:rsidRDefault="00480719" w:rsidP="000609C7">
            <w:pPr>
              <w:pStyle w:val="NormalWeb"/>
              <w:spacing w:before="0" w:beforeAutospacing="0" w:after="0" w:afterAutospacing="0"/>
              <w:jc w:val="both"/>
              <w:rPr>
                <w:rFonts w:ascii="Arial" w:hAnsi="Arial" w:cs="Arial"/>
                <w:sz w:val="22"/>
                <w:szCs w:val="22"/>
              </w:rPr>
            </w:pPr>
          </w:p>
          <w:p w14:paraId="6A243B83" w14:textId="77777777" w:rsidR="0089707D" w:rsidRPr="00875A4F" w:rsidRDefault="0089707D" w:rsidP="000609C7">
            <w:pPr>
              <w:pStyle w:val="NormalWeb"/>
              <w:spacing w:before="0" w:beforeAutospacing="0" w:after="0" w:afterAutospacing="0"/>
              <w:jc w:val="both"/>
            </w:pPr>
          </w:p>
          <w:p w14:paraId="68C7BA90" w14:textId="10B00F7F" w:rsidR="0089707D" w:rsidRPr="00875A4F" w:rsidRDefault="00CF7642" w:rsidP="000609C7">
            <w:pPr>
              <w:pStyle w:val="NormalWeb"/>
              <w:spacing w:before="0" w:beforeAutospacing="0" w:after="0" w:afterAutospacing="0"/>
              <w:jc w:val="both"/>
            </w:pPr>
            <w:r w:rsidRPr="00875A4F">
              <w:rPr>
                <w:rStyle w:val="normaltextrun"/>
                <w:rFonts w:ascii="Arial" w:hAnsi="Arial" w:cs="Arial"/>
                <w:b/>
                <w:bCs/>
                <w:color w:val="0070C0"/>
                <w:sz w:val="28"/>
                <w:szCs w:val="28"/>
                <w:shd w:val="clear" w:color="auto" w:fill="FFFFFF"/>
                <w:lang w:val="en-US"/>
              </w:rPr>
              <w:t>The next paper…</w:t>
            </w:r>
            <w:r w:rsidRPr="00875A4F">
              <w:rPr>
                <w:rStyle w:val="eop"/>
                <w:rFonts w:ascii="Arial" w:hAnsi="Arial" w:cs="Arial"/>
                <w:color w:val="0070C0"/>
                <w:sz w:val="28"/>
                <w:szCs w:val="28"/>
                <w:shd w:val="clear" w:color="auto" w:fill="FFFFFF"/>
              </w:rPr>
              <w:t> </w:t>
            </w:r>
          </w:p>
          <w:p w14:paraId="130E5E34" w14:textId="77777777" w:rsidR="0089707D" w:rsidRPr="00875A4F" w:rsidRDefault="0089707D" w:rsidP="000609C7">
            <w:pPr>
              <w:pStyle w:val="NormalWeb"/>
              <w:spacing w:before="0" w:beforeAutospacing="0" w:after="0" w:afterAutospacing="0"/>
              <w:jc w:val="both"/>
            </w:pPr>
          </w:p>
          <w:p w14:paraId="31C5E69D" w14:textId="53207800" w:rsidR="0089707D" w:rsidRPr="00875A4F" w:rsidRDefault="00480719" w:rsidP="00480719">
            <w:pPr>
              <w:pStyle w:val="NormalWeb"/>
              <w:spacing w:after="0"/>
              <w:jc w:val="both"/>
              <w:rPr>
                <w:rFonts w:ascii="Arial" w:hAnsi="Arial" w:cs="Arial"/>
              </w:rPr>
            </w:pPr>
            <w:r w:rsidRPr="00875A4F">
              <w:rPr>
                <w:rFonts w:ascii="Arial" w:hAnsi="Arial" w:cs="Arial"/>
              </w:rPr>
              <w:t xml:space="preserve">Karen Bunning, Oluseyi Jimoh, Rob Heywood, Anne Killett, Hayley Ryan, Ciara Shiggins, Peter E. Langdon: Survey of ethical review and recruitment processes under the research provisions of the Mental Capacity Act (2005) for England and Wales, with reference to adults with capacity and communication difficulties. </w:t>
            </w:r>
            <w:r w:rsidR="00037110" w:rsidRPr="00875A4F">
              <w:rPr>
                <w:rFonts w:ascii="Arial" w:hAnsi="Arial" w:cs="Arial"/>
              </w:rPr>
              <w:t>The paper focuses on the ethical processes used for including people with capacity-affecting conditions and associated communication difficulties who may be unable to give informed consent to research participation. It also looks at the practical implications for how people with capacity and communication difficulties may be included in ethically-sound research. We aim to submit this before the end of December 2021.</w:t>
            </w:r>
          </w:p>
          <w:p w14:paraId="04A85FAC" w14:textId="2940B0A8" w:rsidR="0089707D" w:rsidRPr="00875A4F" w:rsidRDefault="0089707D" w:rsidP="000609C7">
            <w:pPr>
              <w:pStyle w:val="NormalWeb"/>
              <w:spacing w:before="0" w:beforeAutospacing="0" w:after="0" w:afterAutospacing="0"/>
              <w:jc w:val="both"/>
              <w:rPr>
                <w:rFonts w:ascii="Arial" w:hAnsi="Arial" w:cs="Arial"/>
                <w:sz w:val="22"/>
              </w:rPr>
            </w:pPr>
          </w:p>
        </w:tc>
      </w:tr>
    </w:tbl>
    <w:p w14:paraId="0BC622A7" w14:textId="136305DE" w:rsidR="00480719" w:rsidRPr="00875A4F" w:rsidRDefault="00480719" w:rsidP="00480719">
      <w:pPr>
        <w:pStyle w:val="NoSpacing"/>
        <w:ind w:left="-709"/>
        <w:jc w:val="both"/>
        <w:rPr>
          <w:rFonts w:ascii="Arial" w:hAnsi="Arial" w:cs="Arial"/>
          <w:b/>
          <w:color w:val="C45911" w:themeColor="accent2" w:themeShade="BF"/>
          <w:sz w:val="32"/>
          <w:szCs w:val="32"/>
        </w:rPr>
      </w:pPr>
      <w:r w:rsidRPr="00875A4F">
        <w:rPr>
          <w:noProof/>
        </w:rPr>
        <w:lastRenderedPageBreak/>
        <w:drawing>
          <wp:anchor distT="0" distB="0" distL="114300" distR="114300" simplePos="0" relativeHeight="251678720" behindDoc="1" locked="0" layoutInCell="1" allowOverlap="1" wp14:anchorId="66BDEFB2" wp14:editId="282D5078">
            <wp:simplePos x="0" y="0"/>
            <wp:positionH relativeFrom="column">
              <wp:posOffset>-445439</wp:posOffset>
            </wp:positionH>
            <wp:positionV relativeFrom="paragraph">
              <wp:posOffset>233653</wp:posOffset>
            </wp:positionV>
            <wp:extent cx="1454785" cy="1129030"/>
            <wp:effectExtent l="0" t="0" r="0" b="0"/>
            <wp:wrapThrough wrapText="bothSides">
              <wp:wrapPolygon edited="0">
                <wp:start x="283" y="364"/>
                <wp:lineTo x="0" y="12756"/>
                <wp:lineTo x="0" y="20774"/>
                <wp:lineTo x="21213" y="20774"/>
                <wp:lineTo x="21213" y="364"/>
                <wp:lineTo x="283" y="364"/>
              </wp:wrapPolygon>
            </wp:wrapThrough>
            <wp:docPr id="1139"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790" t="15441" r="5880" b="16030"/>
                    <a:stretch/>
                  </pic:blipFill>
                  <pic:spPr bwMode="auto">
                    <a:xfrm>
                      <a:off x="0" y="0"/>
                      <a:ext cx="1454785" cy="1129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75A4F">
        <w:rPr>
          <w:rFonts w:ascii="Arial" w:hAnsi="Arial" w:cs="Arial"/>
          <w:b/>
          <w:color w:val="C45911" w:themeColor="accent2" w:themeShade="BF"/>
          <w:sz w:val="32"/>
          <w:szCs w:val="32"/>
        </w:rPr>
        <w:t xml:space="preserve">Future Updates  </w:t>
      </w:r>
    </w:p>
    <w:p w14:paraId="2E6C1C0A" w14:textId="71062269" w:rsidR="00480719" w:rsidRPr="00875A4F" w:rsidRDefault="00480719" w:rsidP="2504F114">
      <w:pPr>
        <w:pStyle w:val="NoSpacing"/>
        <w:spacing w:line="276" w:lineRule="auto"/>
        <w:jc w:val="center"/>
        <w:rPr>
          <w:rFonts w:ascii="Arial" w:hAnsi="Arial" w:cs="Arial"/>
          <w:b/>
          <w:bCs/>
          <w:color w:val="C45911" w:themeColor="accent2" w:themeShade="BF"/>
          <w:sz w:val="28"/>
          <w:szCs w:val="28"/>
        </w:rPr>
      </w:pPr>
    </w:p>
    <w:p w14:paraId="35B5002D" w14:textId="77777777" w:rsidR="00480719" w:rsidRPr="00875A4F" w:rsidRDefault="00480719" w:rsidP="2504F114">
      <w:pPr>
        <w:pStyle w:val="NoSpacing"/>
        <w:spacing w:line="276" w:lineRule="auto"/>
        <w:jc w:val="center"/>
        <w:rPr>
          <w:rFonts w:ascii="Arial" w:hAnsi="Arial" w:cs="Arial"/>
          <w:b/>
          <w:bCs/>
          <w:color w:val="C45911" w:themeColor="accent2" w:themeShade="BF"/>
          <w:sz w:val="28"/>
          <w:szCs w:val="28"/>
        </w:rPr>
      </w:pPr>
    </w:p>
    <w:p w14:paraId="251EA3C7" w14:textId="77777777" w:rsidR="00480719" w:rsidRPr="00875A4F" w:rsidRDefault="00480719" w:rsidP="2504F114">
      <w:pPr>
        <w:pStyle w:val="NoSpacing"/>
        <w:spacing w:line="276" w:lineRule="auto"/>
        <w:jc w:val="center"/>
        <w:rPr>
          <w:rFonts w:ascii="Arial" w:hAnsi="Arial" w:cs="Arial"/>
          <w:b/>
          <w:bCs/>
          <w:color w:val="C45911" w:themeColor="accent2" w:themeShade="BF"/>
          <w:sz w:val="28"/>
          <w:szCs w:val="28"/>
        </w:rPr>
      </w:pPr>
    </w:p>
    <w:p w14:paraId="2AD396D3" w14:textId="77777777" w:rsidR="00480719" w:rsidRPr="00875A4F" w:rsidRDefault="00480719" w:rsidP="2504F114">
      <w:pPr>
        <w:pStyle w:val="NoSpacing"/>
        <w:spacing w:line="276" w:lineRule="auto"/>
        <w:jc w:val="center"/>
        <w:rPr>
          <w:rFonts w:ascii="Arial" w:hAnsi="Arial" w:cs="Arial"/>
          <w:b/>
          <w:bCs/>
          <w:color w:val="C45911" w:themeColor="accent2" w:themeShade="BF"/>
          <w:sz w:val="28"/>
          <w:szCs w:val="28"/>
        </w:rPr>
      </w:pPr>
    </w:p>
    <w:p w14:paraId="0CCBF1B5" w14:textId="77777777" w:rsidR="00480719" w:rsidRPr="00875A4F" w:rsidRDefault="00480719" w:rsidP="00480719">
      <w:pPr>
        <w:pStyle w:val="NoSpacing"/>
        <w:spacing w:line="276" w:lineRule="auto"/>
        <w:rPr>
          <w:rFonts w:ascii="Arial" w:hAnsi="Arial" w:cs="Arial"/>
          <w:b/>
          <w:bCs/>
          <w:color w:val="C45911" w:themeColor="accent2" w:themeShade="BF"/>
          <w:sz w:val="28"/>
          <w:szCs w:val="28"/>
        </w:rPr>
      </w:pPr>
    </w:p>
    <w:p w14:paraId="25E24D30" w14:textId="742F8597" w:rsidR="00480719" w:rsidRPr="00875A4F" w:rsidRDefault="00480719" w:rsidP="00480719">
      <w:pPr>
        <w:pStyle w:val="NoSpacing"/>
        <w:spacing w:line="276" w:lineRule="auto"/>
        <w:rPr>
          <w:rFonts w:ascii="Arial" w:hAnsi="Arial" w:cs="Arial"/>
          <w:sz w:val="28"/>
          <w:szCs w:val="28"/>
        </w:rPr>
      </w:pPr>
      <w:r w:rsidRPr="00875A4F">
        <w:rPr>
          <w:rFonts w:ascii="Arial" w:hAnsi="Arial" w:cs="Arial"/>
          <w:sz w:val="28"/>
          <w:szCs w:val="28"/>
        </w:rPr>
        <w:t>If you have previously signed up to our newsletter mailing list, we will send our quarterly newsletter to you and keep you informed. You can also sign up to receive the newsletter by emailing: O.Jimoh@uea.ac.uk</w:t>
      </w:r>
    </w:p>
    <w:p w14:paraId="2A3C3D83" w14:textId="77777777" w:rsidR="00480719" w:rsidRPr="00875A4F" w:rsidRDefault="00480719" w:rsidP="2504F114">
      <w:pPr>
        <w:pStyle w:val="NoSpacing"/>
        <w:spacing w:line="276" w:lineRule="auto"/>
        <w:jc w:val="center"/>
        <w:rPr>
          <w:rFonts w:ascii="Arial" w:hAnsi="Arial" w:cs="Arial"/>
          <w:b/>
          <w:bCs/>
          <w:color w:val="C45911" w:themeColor="accent2" w:themeShade="BF"/>
          <w:sz w:val="28"/>
          <w:szCs w:val="28"/>
        </w:rPr>
      </w:pPr>
    </w:p>
    <w:p w14:paraId="43315CB6" w14:textId="77777777" w:rsidR="00480719" w:rsidRPr="00875A4F" w:rsidRDefault="00480719" w:rsidP="2504F114">
      <w:pPr>
        <w:pStyle w:val="NoSpacing"/>
        <w:spacing w:line="276" w:lineRule="auto"/>
        <w:jc w:val="center"/>
        <w:rPr>
          <w:rFonts w:ascii="Arial" w:hAnsi="Arial" w:cs="Arial"/>
          <w:b/>
          <w:bCs/>
          <w:color w:val="C45911" w:themeColor="accent2" w:themeShade="BF"/>
          <w:sz w:val="28"/>
          <w:szCs w:val="28"/>
        </w:rPr>
      </w:pPr>
    </w:p>
    <w:p w14:paraId="298F62ED" w14:textId="6B80B1C9" w:rsidR="00804832" w:rsidRPr="00875A4F" w:rsidRDefault="00CF54D8" w:rsidP="2504F114">
      <w:pPr>
        <w:pStyle w:val="NoSpacing"/>
        <w:spacing w:line="276" w:lineRule="auto"/>
        <w:jc w:val="center"/>
        <w:rPr>
          <w:rFonts w:ascii="Arial" w:hAnsi="Arial" w:cs="Arial"/>
          <w:b/>
          <w:bCs/>
          <w:color w:val="C45911" w:themeColor="accent2" w:themeShade="BF"/>
          <w:sz w:val="28"/>
          <w:szCs w:val="28"/>
        </w:rPr>
      </w:pPr>
      <w:r w:rsidRPr="00875A4F">
        <w:rPr>
          <w:rFonts w:ascii="Arial" w:hAnsi="Arial" w:cs="Arial"/>
          <w:b/>
          <w:bCs/>
          <w:color w:val="C45911" w:themeColor="accent2" w:themeShade="BF"/>
          <w:sz w:val="28"/>
          <w:szCs w:val="28"/>
        </w:rPr>
        <w:t>As we approach the seasonal break of 2021,</w:t>
      </w:r>
      <w:r w:rsidR="00977BE1" w:rsidRPr="00875A4F">
        <w:rPr>
          <w:rFonts w:ascii="Arial" w:hAnsi="Arial" w:cs="Arial"/>
          <w:b/>
          <w:bCs/>
          <w:color w:val="C45911" w:themeColor="accent2" w:themeShade="BF"/>
          <w:sz w:val="28"/>
          <w:szCs w:val="28"/>
        </w:rPr>
        <w:t xml:space="preserve">The ASSENT team wishes everyone a safe, </w:t>
      </w:r>
      <w:r w:rsidRPr="00875A4F">
        <w:rPr>
          <w:rFonts w:ascii="Arial" w:hAnsi="Arial" w:cs="Arial"/>
          <w:b/>
          <w:bCs/>
          <w:color w:val="C45911" w:themeColor="accent2" w:themeShade="BF"/>
          <w:sz w:val="28"/>
          <w:szCs w:val="28"/>
        </w:rPr>
        <w:t>joyful,</w:t>
      </w:r>
      <w:r w:rsidR="00977BE1" w:rsidRPr="00875A4F">
        <w:rPr>
          <w:rFonts w:ascii="Arial" w:hAnsi="Arial" w:cs="Arial"/>
          <w:b/>
          <w:bCs/>
          <w:color w:val="C45911" w:themeColor="accent2" w:themeShade="BF"/>
          <w:sz w:val="28"/>
          <w:szCs w:val="28"/>
        </w:rPr>
        <w:t xml:space="preserve"> and lockdown-free Christmas break.</w:t>
      </w:r>
    </w:p>
    <w:p w14:paraId="735BCE60" w14:textId="24091CAE" w:rsidR="00CF54D8" w:rsidRPr="00875A4F" w:rsidRDefault="00CF54D8" w:rsidP="2504F114">
      <w:pPr>
        <w:pStyle w:val="NoSpacing"/>
        <w:spacing w:line="276" w:lineRule="auto"/>
        <w:jc w:val="center"/>
        <w:rPr>
          <w:rFonts w:ascii="Arial" w:hAnsi="Arial" w:cs="Arial"/>
          <w:b/>
          <w:bCs/>
          <w:color w:val="C45911" w:themeColor="accent2" w:themeShade="BF"/>
          <w:sz w:val="28"/>
          <w:szCs w:val="28"/>
        </w:rPr>
      </w:pPr>
    </w:p>
    <w:p w14:paraId="0C9E16F5" w14:textId="4A601D60" w:rsidR="00CF54D8" w:rsidRPr="00B44999" w:rsidRDefault="00CF54D8" w:rsidP="2504F114">
      <w:pPr>
        <w:pStyle w:val="NoSpacing"/>
        <w:spacing w:line="276" w:lineRule="auto"/>
        <w:jc w:val="center"/>
        <w:rPr>
          <w:rFonts w:ascii="Arial" w:hAnsi="Arial" w:cs="Arial"/>
          <w:b/>
          <w:bCs/>
          <w:color w:val="C45911" w:themeColor="accent2" w:themeShade="BF"/>
          <w:sz w:val="28"/>
          <w:szCs w:val="28"/>
        </w:rPr>
      </w:pPr>
      <w:r w:rsidRPr="00875A4F">
        <w:rPr>
          <w:noProof/>
        </w:rPr>
        <w:drawing>
          <wp:inline distT="0" distB="0" distL="0" distR="0" wp14:anchorId="6453DA18" wp14:editId="00425E33">
            <wp:extent cx="2780931" cy="2350469"/>
            <wp:effectExtent l="0" t="0" r="0" b="0"/>
            <wp:docPr id="4" name="Picture 4" descr="Christmas Tree, Christmas Baubles, Christmas De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Tree, Christmas Baubles, Christmas Dec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4875" cy="2379159"/>
                    </a:xfrm>
                    <a:prstGeom prst="rect">
                      <a:avLst/>
                    </a:prstGeom>
                    <a:noFill/>
                    <a:ln>
                      <a:noFill/>
                    </a:ln>
                  </pic:spPr>
                </pic:pic>
              </a:graphicData>
            </a:graphic>
          </wp:inline>
        </w:drawing>
      </w:r>
    </w:p>
    <w:sectPr w:rsidR="00CF54D8" w:rsidRPr="00B44999" w:rsidSect="00B9125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C4143" w14:textId="77777777" w:rsidR="00C965C5" w:rsidRDefault="00C965C5" w:rsidP="00804832">
      <w:pPr>
        <w:spacing w:after="0" w:line="240" w:lineRule="auto"/>
      </w:pPr>
      <w:r>
        <w:separator/>
      </w:r>
    </w:p>
  </w:endnote>
  <w:endnote w:type="continuationSeparator" w:id="0">
    <w:p w14:paraId="77FCCF55" w14:textId="77777777" w:rsidR="00C965C5" w:rsidRDefault="00C965C5" w:rsidP="0080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572507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AE21B35" w14:textId="450B39D4" w:rsidR="00C249C7" w:rsidRPr="00C249C7" w:rsidRDefault="00C249C7" w:rsidP="0090238E">
            <w:pPr>
              <w:pStyle w:val="Footer"/>
              <w:jc w:val="right"/>
              <w:rPr>
                <w:rFonts w:ascii="Arial" w:hAnsi="Arial" w:cs="Arial"/>
              </w:rPr>
            </w:pPr>
            <w:r w:rsidRPr="00C249C7">
              <w:rPr>
                <w:rFonts w:ascii="Arial" w:hAnsi="Arial" w:cs="Arial"/>
              </w:rPr>
              <w:t xml:space="preserve">Page </w:t>
            </w:r>
            <w:r w:rsidRPr="00C249C7">
              <w:rPr>
                <w:rFonts w:ascii="Arial" w:hAnsi="Arial" w:cs="Arial"/>
                <w:b/>
                <w:bCs/>
                <w:sz w:val="24"/>
                <w:szCs w:val="24"/>
              </w:rPr>
              <w:fldChar w:fldCharType="begin"/>
            </w:r>
            <w:r w:rsidRPr="00C249C7">
              <w:rPr>
                <w:rFonts w:ascii="Arial" w:hAnsi="Arial" w:cs="Arial"/>
                <w:b/>
                <w:bCs/>
              </w:rPr>
              <w:instrText xml:space="preserve"> PAGE </w:instrText>
            </w:r>
            <w:r w:rsidRPr="00C249C7">
              <w:rPr>
                <w:rFonts w:ascii="Arial" w:hAnsi="Arial" w:cs="Arial"/>
                <w:b/>
                <w:bCs/>
                <w:sz w:val="24"/>
                <w:szCs w:val="24"/>
              </w:rPr>
              <w:fldChar w:fldCharType="separate"/>
            </w:r>
            <w:r w:rsidR="007E153A">
              <w:rPr>
                <w:rFonts w:ascii="Arial" w:hAnsi="Arial" w:cs="Arial"/>
                <w:b/>
                <w:bCs/>
              </w:rPr>
              <w:t>2</w:t>
            </w:r>
            <w:r w:rsidRPr="00C249C7">
              <w:rPr>
                <w:rFonts w:ascii="Arial" w:hAnsi="Arial" w:cs="Arial"/>
                <w:b/>
                <w:bCs/>
                <w:sz w:val="24"/>
                <w:szCs w:val="24"/>
              </w:rPr>
              <w:fldChar w:fldCharType="end"/>
            </w:r>
            <w:r w:rsidRPr="00C249C7">
              <w:rPr>
                <w:rFonts w:ascii="Arial" w:hAnsi="Arial" w:cs="Arial"/>
              </w:rPr>
              <w:t xml:space="preserve"> of </w:t>
            </w:r>
            <w:r w:rsidRPr="00C249C7">
              <w:rPr>
                <w:rFonts w:ascii="Arial" w:hAnsi="Arial" w:cs="Arial"/>
                <w:b/>
                <w:bCs/>
                <w:sz w:val="24"/>
                <w:szCs w:val="24"/>
              </w:rPr>
              <w:fldChar w:fldCharType="begin"/>
            </w:r>
            <w:r w:rsidRPr="00C249C7">
              <w:rPr>
                <w:rFonts w:ascii="Arial" w:hAnsi="Arial" w:cs="Arial"/>
                <w:b/>
                <w:bCs/>
              </w:rPr>
              <w:instrText xml:space="preserve"> NUMPAGES  </w:instrText>
            </w:r>
            <w:r w:rsidRPr="00C249C7">
              <w:rPr>
                <w:rFonts w:ascii="Arial" w:hAnsi="Arial" w:cs="Arial"/>
                <w:b/>
                <w:bCs/>
                <w:sz w:val="24"/>
                <w:szCs w:val="24"/>
              </w:rPr>
              <w:fldChar w:fldCharType="separate"/>
            </w:r>
            <w:r w:rsidR="007E153A">
              <w:rPr>
                <w:rFonts w:ascii="Arial" w:hAnsi="Arial" w:cs="Arial"/>
                <w:b/>
                <w:bCs/>
              </w:rPr>
              <w:t>2</w:t>
            </w:r>
            <w:r w:rsidRPr="00C249C7">
              <w:rPr>
                <w:rFonts w:ascii="Arial" w:hAnsi="Arial" w:cs="Arial"/>
                <w:b/>
                <w:bCs/>
                <w:sz w:val="24"/>
                <w:szCs w:val="24"/>
              </w:rPr>
              <w:fldChar w:fldCharType="end"/>
            </w:r>
          </w:p>
        </w:sdtContent>
      </w:sdt>
    </w:sdtContent>
  </w:sdt>
  <w:p w14:paraId="3F3A8CD5" w14:textId="77777777" w:rsidR="00C249C7" w:rsidRPr="00C249C7" w:rsidRDefault="00C249C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A9527" w14:textId="77777777" w:rsidR="00C965C5" w:rsidRDefault="00C965C5" w:rsidP="00804832">
      <w:pPr>
        <w:spacing w:after="0" w:line="240" w:lineRule="auto"/>
      </w:pPr>
      <w:r>
        <w:separator/>
      </w:r>
    </w:p>
  </w:footnote>
  <w:footnote w:type="continuationSeparator" w:id="0">
    <w:p w14:paraId="669649FF" w14:textId="77777777" w:rsidR="00C965C5" w:rsidRDefault="00C965C5" w:rsidP="00804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27A04" w14:textId="0F04029E" w:rsidR="00804832" w:rsidRDefault="00A86C8E">
    <w:pPr>
      <w:pStyle w:val="Header"/>
    </w:pPr>
    <w:r>
      <w:drawing>
        <wp:anchor distT="0" distB="0" distL="114300" distR="114300" simplePos="0" relativeHeight="251664384" behindDoc="0" locked="0" layoutInCell="1" allowOverlap="1" wp14:anchorId="5A10ED45" wp14:editId="4A9441F5">
          <wp:simplePos x="0" y="0"/>
          <wp:positionH relativeFrom="column">
            <wp:posOffset>4786685</wp:posOffset>
          </wp:positionH>
          <wp:positionV relativeFrom="paragraph">
            <wp:posOffset>70927</wp:posOffset>
          </wp:positionV>
          <wp:extent cx="1239520" cy="741045"/>
          <wp:effectExtent l="0" t="0" r="0" b="1905"/>
          <wp:wrapNone/>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239520" cy="74104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b/>
        <w:lang w:eastAsia="en-GB"/>
      </w:rPr>
      <w:drawing>
        <wp:anchor distT="0" distB="0" distL="114300" distR="114300" simplePos="0" relativeHeight="251660288" behindDoc="0" locked="0" layoutInCell="1" allowOverlap="1" wp14:anchorId="77BFD4FD" wp14:editId="759AF9CC">
          <wp:simplePos x="0" y="0"/>
          <wp:positionH relativeFrom="margin">
            <wp:posOffset>2448588</wp:posOffset>
          </wp:positionH>
          <wp:positionV relativeFrom="paragraph">
            <wp:posOffset>-170898</wp:posOffset>
          </wp:positionV>
          <wp:extent cx="1423284" cy="11245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er-CMYK-DarkGreen-A4 do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3284" cy="1124585"/>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2336" behindDoc="0" locked="0" layoutInCell="1" allowOverlap="1" wp14:anchorId="193A4E71" wp14:editId="15FDAD6C">
          <wp:simplePos x="0" y="0"/>
          <wp:positionH relativeFrom="column">
            <wp:posOffset>850790</wp:posOffset>
          </wp:positionH>
          <wp:positionV relativeFrom="paragraph">
            <wp:posOffset>15268</wp:posOffset>
          </wp:positionV>
          <wp:extent cx="1365885" cy="817245"/>
          <wp:effectExtent l="0" t="0" r="5715" b="1905"/>
          <wp:wrapNone/>
          <wp:docPr id="14" name="Picture 6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pic:nvPicPr>
                <pic:blipFill>
                  <a:blip r:embed="rId3">
                    <a:extLst>
                      <a:ext uri="{28A0092B-C50C-407E-A947-70E740481C1C}">
                        <a14:useLocalDpi xmlns:a14="http://schemas.microsoft.com/office/drawing/2010/main" val="0"/>
                      </a:ext>
                      <a:ext uri="{FF2B5EF4-FFF2-40B4-BE49-F238E27FC236}">
                        <a16:creationId xmlns:c="http://schemas.openxmlformats.org/drawingml/2006/chart" xmlns="" xmlns:o="urn:schemas-microsoft-com:office:office" xmlns:v="urn:schemas-microsoft-com:vml" xmlns:w10="urn:schemas-microsoft-com:office:word" xmlns:w="http://schemas.openxmlformats.org/wordprocessingml/2006/main" xmlns:a14="http://schemas.microsoft.com/office/drawing/2010/main" xmlns:dgm="http://schemas.openxmlformats.org/drawingml/2006/diagram" xmlns:a16="http://schemas.microsoft.com/office/drawing/2014/main" xmlns:arto="http://schemas.microsoft.com/office/word/2006/arto" id="{467AE360-48AD-664D-B117-EB69C6C0133F}"/>
                      </a:ext>
                    </a:extLst>
                  </a:blip>
                  <a:stretch>
                    <a:fillRect/>
                  </a:stretch>
                </pic:blipFill>
                <pic:spPr>
                  <a:xfrm>
                    <a:off x="0" y="0"/>
                    <a:ext cx="1365885" cy="817245"/>
                  </a:xfrm>
                  <a:prstGeom prst="rect">
                    <a:avLst/>
                  </a:prstGeom>
                </pic:spPr>
              </pic:pic>
            </a:graphicData>
          </a:graphic>
          <wp14:sizeRelH relativeFrom="page">
            <wp14:pctWidth>0</wp14:pctWidth>
          </wp14:sizeRelH>
          <wp14:sizeRelV relativeFrom="page">
            <wp14:pctHeight>0</wp14:pctHeight>
          </wp14:sizeRelV>
        </wp:anchor>
      </w:drawing>
    </w:r>
    <w:r>
      <w:drawing>
        <wp:inline distT="0" distB="0" distL="0" distR="0" wp14:anchorId="289EB366" wp14:editId="13EC09CB">
          <wp:extent cx="818984" cy="1031792"/>
          <wp:effectExtent l="0" t="0" r="635" b="0"/>
          <wp:docPr id="15"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
                    <a:extLst>
                      <a:ext uri="{FF2B5EF4-FFF2-40B4-BE49-F238E27FC236}">
                        <a16:creationId xmlns:c="http://schemas.openxmlformats.org/drawingml/2006/chart" xmlns="" xmlns:o="urn:schemas-microsoft-com:office:office" xmlns:v="urn:schemas-microsoft-com:vml" xmlns:w10="urn:schemas-microsoft-com:office:word" xmlns:w="http://schemas.openxmlformats.org/wordprocessingml/2006/main" xmlns:a14="http://schemas.microsoft.com/office/drawing/2010/main" xmlns:dgm="http://schemas.openxmlformats.org/drawingml/2006/diagram" xmlns:a16="http://schemas.microsoft.com/office/drawing/2014/main" xmlns:arto="http://schemas.microsoft.com/office/word/2006/arto" id="{D68A8BAE-1A20-474B-9576-766E98E580D7}"/>
                      </a:ext>
                    </a:extLst>
                  </a:blip>
                  <a:stretch>
                    <a:fillRect/>
                  </a:stretch>
                </pic:blipFill>
                <pic:spPr>
                  <a:xfrm>
                    <a:off x="0" y="0"/>
                    <a:ext cx="826593" cy="10413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C40AD"/>
    <w:multiLevelType w:val="multilevel"/>
    <w:tmpl w:val="BC1C101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5270B2A"/>
    <w:multiLevelType w:val="multilevel"/>
    <w:tmpl w:val="6B46FA4A"/>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A46C29"/>
    <w:multiLevelType w:val="hybridMultilevel"/>
    <w:tmpl w:val="09EC2018"/>
    <w:lvl w:ilvl="0" w:tplc="594654D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634B2D"/>
    <w:multiLevelType w:val="hybridMultilevel"/>
    <w:tmpl w:val="A93C174C"/>
    <w:lvl w:ilvl="0" w:tplc="72AA473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832"/>
    <w:rsid w:val="0002583A"/>
    <w:rsid w:val="00037110"/>
    <w:rsid w:val="00050C40"/>
    <w:rsid w:val="000609C7"/>
    <w:rsid w:val="00077A2F"/>
    <w:rsid w:val="00191190"/>
    <w:rsid w:val="001A3859"/>
    <w:rsid w:val="001B7DC5"/>
    <w:rsid w:val="0021770B"/>
    <w:rsid w:val="00256CAA"/>
    <w:rsid w:val="00273E94"/>
    <w:rsid w:val="00284526"/>
    <w:rsid w:val="00312F60"/>
    <w:rsid w:val="00396DE8"/>
    <w:rsid w:val="00406787"/>
    <w:rsid w:val="004152E0"/>
    <w:rsid w:val="004269AC"/>
    <w:rsid w:val="00430179"/>
    <w:rsid w:val="00437BB1"/>
    <w:rsid w:val="00452361"/>
    <w:rsid w:val="00480719"/>
    <w:rsid w:val="005327CF"/>
    <w:rsid w:val="005C2E5E"/>
    <w:rsid w:val="0067342C"/>
    <w:rsid w:val="006D3664"/>
    <w:rsid w:val="006F7EE8"/>
    <w:rsid w:val="007326AA"/>
    <w:rsid w:val="00766C98"/>
    <w:rsid w:val="007B4461"/>
    <w:rsid w:val="007E153A"/>
    <w:rsid w:val="007F2AF4"/>
    <w:rsid w:val="00804832"/>
    <w:rsid w:val="0083350D"/>
    <w:rsid w:val="0084028A"/>
    <w:rsid w:val="00840E38"/>
    <w:rsid w:val="00864708"/>
    <w:rsid w:val="00875A4F"/>
    <w:rsid w:val="008844C2"/>
    <w:rsid w:val="00894694"/>
    <w:rsid w:val="00895A7C"/>
    <w:rsid w:val="0089707D"/>
    <w:rsid w:val="008A4C63"/>
    <w:rsid w:val="008D6C6F"/>
    <w:rsid w:val="008F16C5"/>
    <w:rsid w:val="0090238E"/>
    <w:rsid w:val="00904C58"/>
    <w:rsid w:val="009312B5"/>
    <w:rsid w:val="00965103"/>
    <w:rsid w:val="00977BE1"/>
    <w:rsid w:val="009F7C1B"/>
    <w:rsid w:val="00A00536"/>
    <w:rsid w:val="00A20B32"/>
    <w:rsid w:val="00A3076D"/>
    <w:rsid w:val="00A35E1E"/>
    <w:rsid w:val="00A62CA6"/>
    <w:rsid w:val="00A865E2"/>
    <w:rsid w:val="00A86C8E"/>
    <w:rsid w:val="00AC4F6C"/>
    <w:rsid w:val="00AD4085"/>
    <w:rsid w:val="00AD45B5"/>
    <w:rsid w:val="00AF4A6D"/>
    <w:rsid w:val="00B27DA2"/>
    <w:rsid w:val="00B44999"/>
    <w:rsid w:val="00B501C1"/>
    <w:rsid w:val="00B9125E"/>
    <w:rsid w:val="00BC01D3"/>
    <w:rsid w:val="00BD30D1"/>
    <w:rsid w:val="00BE2D94"/>
    <w:rsid w:val="00C23058"/>
    <w:rsid w:val="00C249C7"/>
    <w:rsid w:val="00C322D2"/>
    <w:rsid w:val="00C965C5"/>
    <w:rsid w:val="00CB65B9"/>
    <w:rsid w:val="00CF54D8"/>
    <w:rsid w:val="00CF7642"/>
    <w:rsid w:val="00D16D19"/>
    <w:rsid w:val="00D534F6"/>
    <w:rsid w:val="00DC5A68"/>
    <w:rsid w:val="00DD1AAA"/>
    <w:rsid w:val="00E33436"/>
    <w:rsid w:val="00EB626C"/>
    <w:rsid w:val="00EF42E1"/>
    <w:rsid w:val="00F324C4"/>
    <w:rsid w:val="00F33F4E"/>
    <w:rsid w:val="00F92E20"/>
    <w:rsid w:val="00FA1EB2"/>
    <w:rsid w:val="00FD473A"/>
    <w:rsid w:val="2504F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FB527"/>
  <w15:chartTrackingRefBased/>
  <w15:docId w15:val="{332CDEBF-D60D-489F-A712-68CA8BF0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832"/>
    <w:rPr>
      <w:noProof/>
    </w:rPr>
  </w:style>
  <w:style w:type="paragraph" w:styleId="Footer">
    <w:name w:val="footer"/>
    <w:basedOn w:val="Normal"/>
    <w:link w:val="FooterChar"/>
    <w:uiPriority w:val="99"/>
    <w:unhideWhenUsed/>
    <w:rsid w:val="00804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832"/>
    <w:rPr>
      <w:noProof/>
    </w:rPr>
  </w:style>
  <w:style w:type="table" w:styleId="TableGrid">
    <w:name w:val="Table Grid"/>
    <w:basedOn w:val="TableNormal"/>
    <w:uiPriority w:val="39"/>
    <w:rsid w:val="00804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4832"/>
    <w:pPr>
      <w:spacing w:after="0" w:line="240" w:lineRule="auto"/>
    </w:pPr>
    <w:rPr>
      <w:sz w:val="24"/>
      <w:szCs w:val="24"/>
      <w:lang w:val="en-US"/>
    </w:rPr>
  </w:style>
  <w:style w:type="paragraph" w:styleId="NormalWeb">
    <w:name w:val="Normal (Web)"/>
    <w:basedOn w:val="Normal"/>
    <w:uiPriority w:val="99"/>
    <w:unhideWhenUsed/>
    <w:rsid w:val="00804832"/>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 w:type="paragraph" w:customStyle="1" w:styleId="xmsonormal">
    <w:name w:val="x_msonormal"/>
    <w:basedOn w:val="Normal"/>
    <w:rsid w:val="001B7DC5"/>
    <w:pPr>
      <w:spacing w:after="0" w:line="240" w:lineRule="auto"/>
    </w:pPr>
    <w:rPr>
      <w:rFonts w:ascii="Times New Roman" w:hAnsi="Times New Roman" w:cs="Times New Roman"/>
      <w:noProof w:val="0"/>
      <w:sz w:val="24"/>
      <w:szCs w:val="24"/>
      <w:lang w:eastAsia="en-GB"/>
    </w:rPr>
  </w:style>
  <w:style w:type="paragraph" w:styleId="ListParagraph">
    <w:name w:val="List Paragraph"/>
    <w:basedOn w:val="Normal"/>
    <w:uiPriority w:val="34"/>
    <w:qFormat/>
    <w:rsid w:val="00C249C7"/>
    <w:pPr>
      <w:ind w:left="720"/>
      <w:contextualSpacing/>
    </w:pPr>
  </w:style>
  <w:style w:type="character" w:customStyle="1" w:styleId="contextualextensionhighlight">
    <w:name w:val="contextualextensionhighlight"/>
    <w:basedOn w:val="DefaultParagraphFont"/>
    <w:rsid w:val="00A20B32"/>
  </w:style>
  <w:style w:type="paragraph" w:styleId="BalloonText">
    <w:name w:val="Balloon Text"/>
    <w:basedOn w:val="Normal"/>
    <w:link w:val="BalloonTextChar"/>
    <w:uiPriority w:val="99"/>
    <w:semiHidden/>
    <w:unhideWhenUsed/>
    <w:rsid w:val="00273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E94"/>
    <w:rPr>
      <w:rFonts w:ascii="Segoe UI" w:hAnsi="Segoe UI" w:cs="Segoe UI"/>
      <w:noProof/>
      <w:sz w:val="18"/>
      <w:szCs w:val="18"/>
    </w:rPr>
  </w:style>
  <w:style w:type="character" w:styleId="CommentReference">
    <w:name w:val="annotation reference"/>
    <w:basedOn w:val="DefaultParagraphFont"/>
    <w:uiPriority w:val="99"/>
    <w:semiHidden/>
    <w:unhideWhenUsed/>
    <w:rsid w:val="00A3076D"/>
    <w:rPr>
      <w:sz w:val="16"/>
      <w:szCs w:val="16"/>
    </w:rPr>
  </w:style>
  <w:style w:type="paragraph" w:styleId="CommentText">
    <w:name w:val="annotation text"/>
    <w:basedOn w:val="Normal"/>
    <w:link w:val="CommentTextChar"/>
    <w:uiPriority w:val="99"/>
    <w:semiHidden/>
    <w:unhideWhenUsed/>
    <w:rsid w:val="00A3076D"/>
    <w:pPr>
      <w:spacing w:line="240" w:lineRule="auto"/>
    </w:pPr>
    <w:rPr>
      <w:sz w:val="20"/>
      <w:szCs w:val="20"/>
    </w:rPr>
  </w:style>
  <w:style w:type="character" w:customStyle="1" w:styleId="CommentTextChar">
    <w:name w:val="Comment Text Char"/>
    <w:basedOn w:val="DefaultParagraphFont"/>
    <w:link w:val="CommentText"/>
    <w:uiPriority w:val="99"/>
    <w:semiHidden/>
    <w:rsid w:val="00A3076D"/>
    <w:rPr>
      <w:noProof/>
      <w:sz w:val="20"/>
      <w:szCs w:val="20"/>
    </w:rPr>
  </w:style>
  <w:style w:type="paragraph" w:styleId="CommentSubject">
    <w:name w:val="annotation subject"/>
    <w:basedOn w:val="CommentText"/>
    <w:next w:val="CommentText"/>
    <w:link w:val="CommentSubjectChar"/>
    <w:uiPriority w:val="99"/>
    <w:semiHidden/>
    <w:unhideWhenUsed/>
    <w:rsid w:val="00A3076D"/>
    <w:rPr>
      <w:b/>
      <w:bCs/>
    </w:rPr>
  </w:style>
  <w:style w:type="character" w:customStyle="1" w:styleId="CommentSubjectChar">
    <w:name w:val="Comment Subject Char"/>
    <w:basedOn w:val="CommentTextChar"/>
    <w:link w:val="CommentSubject"/>
    <w:uiPriority w:val="99"/>
    <w:semiHidden/>
    <w:rsid w:val="00A3076D"/>
    <w:rPr>
      <w:b/>
      <w:bCs/>
      <w:noProof/>
      <w:sz w:val="20"/>
      <w:szCs w:val="20"/>
    </w:rPr>
  </w:style>
  <w:style w:type="character" w:styleId="Hyperlink">
    <w:name w:val="Hyperlink"/>
    <w:basedOn w:val="DefaultParagraphFont"/>
    <w:uiPriority w:val="99"/>
    <w:unhideWhenUsed/>
    <w:rsid w:val="00A3076D"/>
    <w:rPr>
      <w:color w:val="0563C1" w:themeColor="hyperlink"/>
      <w:u w:val="single"/>
    </w:rPr>
  </w:style>
  <w:style w:type="paragraph" w:customStyle="1" w:styleId="paragraph">
    <w:name w:val="paragraph"/>
    <w:basedOn w:val="Normal"/>
    <w:rsid w:val="004152E0"/>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 w:type="character" w:customStyle="1" w:styleId="normaltextrun">
    <w:name w:val="normaltextrun"/>
    <w:basedOn w:val="DefaultParagraphFont"/>
    <w:rsid w:val="004152E0"/>
  </w:style>
  <w:style w:type="character" w:customStyle="1" w:styleId="eop">
    <w:name w:val="eop"/>
    <w:basedOn w:val="DefaultParagraphFont"/>
    <w:rsid w:val="00415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575046">
      <w:bodyDiv w:val="1"/>
      <w:marLeft w:val="0"/>
      <w:marRight w:val="0"/>
      <w:marTop w:val="0"/>
      <w:marBottom w:val="0"/>
      <w:divBdr>
        <w:top w:val="none" w:sz="0" w:space="0" w:color="auto"/>
        <w:left w:val="none" w:sz="0" w:space="0" w:color="auto"/>
        <w:bottom w:val="none" w:sz="0" w:space="0" w:color="auto"/>
        <w:right w:val="none" w:sz="0" w:space="0" w:color="auto"/>
      </w:divBdr>
    </w:div>
    <w:div w:id="190926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Bunning@uea.ac.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tiff"/><Relationship Id="rId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Jones (FMH-LS - Staff)</dc:creator>
  <cp:keywords/>
  <dc:description/>
  <cp:lastModifiedBy>Oluseyi Jimoh (HSC - Staff)</cp:lastModifiedBy>
  <cp:revision>5</cp:revision>
  <cp:lastPrinted>2020-05-14T13:45:00Z</cp:lastPrinted>
  <dcterms:created xsi:type="dcterms:W3CDTF">2021-11-04T12:24:00Z</dcterms:created>
  <dcterms:modified xsi:type="dcterms:W3CDTF">2021-11-04T13:16:00Z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2142755030</vt:i4>
  </property>
  <property fmtid="{D5CDD505-2E9C-101B-9397-08002B2CF9AE}" pid="3" name="_NewReviewCycle">
    <vt:lpwstr/>
  </property>
  <property fmtid="{D5CDD505-2E9C-101B-9397-08002B2CF9AE}" pid="4" name="_EmailSubject">
    <vt:lpwstr>ASSENT Newsletter - Draft</vt:lpwstr>
  </property>
  <property fmtid="{D5CDD505-2E9C-101B-9397-08002B2CF9AE}" pid="5" name="_AuthorEmail">
    <vt:lpwstr>H.Ryan@uea.ac.uk</vt:lpwstr>
  </property>
  <property fmtid="{D5CDD505-2E9C-101B-9397-08002B2CF9AE}" pid="6" name="_AuthorEmailDisplayName">
    <vt:lpwstr>Hayley Ryan (HSC - Staff)</vt:lpwstr>
  </property>
  <property fmtid="{D5CDD505-2E9C-101B-9397-08002B2CF9AE}" pid="7" name="_PreviousAdHocReviewCycleID">
    <vt:i4>-766445428</vt:i4>
  </property>
  <property fmtid="{D5CDD505-2E9C-101B-9397-08002B2CF9AE}" pid="8" name="_ReviewingToolsShownOnce">
    <vt:lpwstr/>
  </property>
</Properties>
</file>