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CFD9" w14:textId="77777777" w:rsidR="00440E4F" w:rsidRDefault="00440E4F" w:rsidP="00464A85">
      <w:pPr>
        <w:rPr>
          <w:rFonts w:ascii="Arial" w:hAnsi="Arial" w:cs="Arial"/>
          <w:b/>
        </w:rPr>
      </w:pPr>
    </w:p>
    <w:p w14:paraId="5940A740" w14:textId="77777777" w:rsidR="00440E4F" w:rsidRDefault="00440E4F" w:rsidP="00440E4F">
      <w:pPr>
        <w:jc w:val="right"/>
        <w:rPr>
          <w:rFonts w:ascii="Arial" w:hAnsi="Arial" w:cs="Arial"/>
          <w:b/>
        </w:rPr>
      </w:pPr>
      <w:r>
        <w:rPr>
          <w:rFonts w:ascii="Arial" w:hAnsi="Arial" w:cs="Arial"/>
          <w:b/>
          <w:noProof/>
          <w:lang w:eastAsia="en-GB"/>
        </w:rPr>
        <w:drawing>
          <wp:inline distT="0" distB="0" distL="0" distR="0" wp14:anchorId="5DEFC37D" wp14:editId="522B8978">
            <wp:extent cx="2167132" cy="448057"/>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A logo Blue lo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7132" cy="448057"/>
                    </a:xfrm>
                    <a:prstGeom prst="rect">
                      <a:avLst/>
                    </a:prstGeom>
                  </pic:spPr>
                </pic:pic>
              </a:graphicData>
            </a:graphic>
          </wp:inline>
        </w:drawing>
      </w:r>
    </w:p>
    <w:p w14:paraId="205D1FEA" w14:textId="77777777" w:rsidR="00440E4F" w:rsidRDefault="00440E4F" w:rsidP="00464A85">
      <w:pPr>
        <w:rPr>
          <w:rFonts w:ascii="Arial" w:hAnsi="Arial" w:cs="Arial"/>
          <w:b/>
        </w:rPr>
      </w:pPr>
    </w:p>
    <w:p w14:paraId="5CDCAE5B" w14:textId="05108932" w:rsidR="00464A85" w:rsidRPr="00FB44C3" w:rsidRDefault="00464A85" w:rsidP="00464A85">
      <w:pPr>
        <w:rPr>
          <w:rFonts w:ascii="Arial" w:hAnsi="Arial" w:cs="Arial"/>
          <w:b/>
          <w:sz w:val="24"/>
        </w:rPr>
      </w:pPr>
      <w:r w:rsidRPr="002C235A">
        <w:rPr>
          <w:rFonts w:ascii="Arial" w:hAnsi="Arial" w:cs="Arial"/>
          <w:b/>
          <w:sz w:val="24"/>
        </w:rPr>
        <w:t xml:space="preserve">Modern Slavery </w:t>
      </w:r>
      <w:r w:rsidR="006D14D8" w:rsidRPr="002C235A">
        <w:rPr>
          <w:rFonts w:ascii="Arial" w:hAnsi="Arial" w:cs="Arial"/>
          <w:b/>
          <w:sz w:val="24"/>
        </w:rPr>
        <w:t>and human trafficking state</w:t>
      </w:r>
      <w:r w:rsidR="006717FE" w:rsidRPr="002C235A">
        <w:rPr>
          <w:rFonts w:ascii="Arial" w:hAnsi="Arial" w:cs="Arial"/>
          <w:b/>
          <w:sz w:val="24"/>
        </w:rPr>
        <w:t xml:space="preserve">ment for the financial </w:t>
      </w:r>
      <w:r w:rsidR="006717FE" w:rsidRPr="00FB44C3">
        <w:rPr>
          <w:rFonts w:ascii="Arial" w:hAnsi="Arial" w:cs="Arial"/>
          <w:b/>
          <w:sz w:val="24"/>
        </w:rPr>
        <w:t>year 20</w:t>
      </w:r>
      <w:r w:rsidR="00FB53C0" w:rsidRPr="00FB44C3">
        <w:rPr>
          <w:rFonts w:ascii="Arial" w:hAnsi="Arial" w:cs="Arial"/>
          <w:b/>
          <w:sz w:val="24"/>
        </w:rPr>
        <w:t>2</w:t>
      </w:r>
      <w:r w:rsidR="004522CC">
        <w:rPr>
          <w:rFonts w:ascii="Arial" w:hAnsi="Arial" w:cs="Arial"/>
          <w:b/>
          <w:sz w:val="24"/>
        </w:rPr>
        <w:t>3/24</w:t>
      </w:r>
    </w:p>
    <w:p w14:paraId="1919BA65" w14:textId="77777777" w:rsidR="00464A85" w:rsidRPr="00FB44C3" w:rsidRDefault="00464A85" w:rsidP="00464A85">
      <w:pPr>
        <w:rPr>
          <w:rFonts w:ascii="Arial" w:hAnsi="Arial" w:cs="Arial"/>
        </w:rPr>
      </w:pPr>
      <w:r w:rsidRPr="00FB44C3">
        <w:rPr>
          <w:rFonts w:ascii="Arial" w:hAnsi="Arial" w:cs="Arial"/>
        </w:rPr>
        <w:t xml:space="preserve"> </w:t>
      </w:r>
    </w:p>
    <w:p w14:paraId="0B10664C" w14:textId="77777777" w:rsidR="00464A85" w:rsidRPr="00FB44C3" w:rsidRDefault="00464A85" w:rsidP="00464A85">
      <w:pPr>
        <w:rPr>
          <w:rFonts w:ascii="Arial" w:hAnsi="Arial" w:cs="Arial"/>
        </w:rPr>
      </w:pPr>
      <w:r w:rsidRPr="00FB44C3">
        <w:rPr>
          <w:rFonts w:ascii="Arial" w:hAnsi="Arial" w:cs="Arial"/>
          <w:b/>
        </w:rPr>
        <w:t>Introduction</w:t>
      </w:r>
      <w:r w:rsidRPr="00FB44C3">
        <w:rPr>
          <w:rFonts w:ascii="Arial" w:hAnsi="Arial" w:cs="Arial"/>
        </w:rPr>
        <w:t xml:space="preserve"> </w:t>
      </w:r>
    </w:p>
    <w:p w14:paraId="0F312E88" w14:textId="666C0626" w:rsidR="00464A85" w:rsidRPr="00FB44C3" w:rsidRDefault="00464A85" w:rsidP="00464A85">
      <w:pPr>
        <w:rPr>
          <w:rFonts w:ascii="Arial" w:hAnsi="Arial" w:cs="Arial"/>
        </w:rPr>
      </w:pPr>
      <w:r w:rsidRPr="00FB44C3">
        <w:rPr>
          <w:rFonts w:ascii="Arial" w:hAnsi="Arial" w:cs="Arial"/>
        </w:rPr>
        <w:t xml:space="preserve">This statement is made pursuant to section 54(1) of the Modern Slavery Act 2015 (the “MSA”) and constitutes the slavery and human trafficking statement of the University of East Anglia.  </w:t>
      </w:r>
    </w:p>
    <w:p w14:paraId="6CD2BE5E" w14:textId="77777777" w:rsidR="00464A85" w:rsidRPr="00FB44C3" w:rsidRDefault="00464A85" w:rsidP="00464A85">
      <w:pPr>
        <w:pStyle w:val="Bodyclause"/>
        <w:spacing w:before="0" w:line="240" w:lineRule="auto"/>
        <w:ind w:left="0"/>
        <w:jc w:val="left"/>
        <w:rPr>
          <w:rFonts w:ascii="Arial" w:hAnsi="Arial" w:cs="Arial"/>
          <w:szCs w:val="22"/>
        </w:rPr>
      </w:pPr>
      <w:r w:rsidRPr="00FB44C3">
        <w:rPr>
          <w:rFonts w:ascii="Arial" w:hAnsi="Arial" w:cs="Arial"/>
          <w:szCs w:val="22"/>
        </w:rPr>
        <w:t xml:space="preserve">Modern slavery is a crime and a violation of fundamental human rights. It takes various forms, such as slavery, servitude, forced and compulsory labour and human trafficking, all of which have in common the deprivation of a person's liberty by another </w:t>
      </w:r>
      <w:proofErr w:type="gramStart"/>
      <w:r w:rsidRPr="00FB44C3">
        <w:rPr>
          <w:rFonts w:ascii="Arial" w:hAnsi="Arial" w:cs="Arial"/>
          <w:szCs w:val="22"/>
        </w:rPr>
        <w:t>in order to</w:t>
      </w:r>
      <w:proofErr w:type="gramEnd"/>
      <w:r w:rsidRPr="00FB44C3">
        <w:rPr>
          <w:rFonts w:ascii="Arial" w:hAnsi="Arial" w:cs="Arial"/>
          <w:szCs w:val="22"/>
        </w:rPr>
        <w:t xml:space="preserve"> exploit them for personal or commercial gain.</w:t>
      </w:r>
    </w:p>
    <w:p w14:paraId="6BDE075E" w14:textId="753DF169" w:rsidR="006D14D8" w:rsidRPr="00FB44C3" w:rsidRDefault="00464A85" w:rsidP="00464A85">
      <w:pPr>
        <w:rPr>
          <w:rFonts w:ascii="Arial" w:hAnsi="Arial" w:cs="Arial"/>
        </w:rPr>
      </w:pPr>
      <w:r w:rsidRPr="00FB44C3">
        <w:rPr>
          <w:rFonts w:ascii="Arial" w:hAnsi="Arial" w:cs="Arial"/>
        </w:rPr>
        <w:t>We are committed to improving our practices to combat slavery and human trafficking and to ensuring th</w:t>
      </w:r>
      <w:r w:rsidR="00D75445" w:rsidRPr="00FB44C3">
        <w:rPr>
          <w:rFonts w:ascii="Arial" w:hAnsi="Arial" w:cs="Arial"/>
        </w:rPr>
        <w:t>at they</w:t>
      </w:r>
      <w:r w:rsidRPr="00FB44C3">
        <w:rPr>
          <w:rFonts w:ascii="Arial" w:hAnsi="Arial" w:cs="Arial"/>
        </w:rPr>
        <w:t xml:space="preserve"> are not taking place in our supply chains or in any parts of our business.  </w:t>
      </w:r>
    </w:p>
    <w:p w14:paraId="3FCD9EA7" w14:textId="77777777" w:rsidR="006D14D8" w:rsidRPr="00FB44C3" w:rsidRDefault="00437BB3" w:rsidP="00464A85">
      <w:pPr>
        <w:rPr>
          <w:rFonts w:ascii="Arial" w:hAnsi="Arial" w:cs="Arial"/>
          <w:b/>
        </w:rPr>
      </w:pPr>
      <w:r w:rsidRPr="00FB44C3">
        <w:rPr>
          <w:rFonts w:ascii="Arial" w:hAnsi="Arial" w:cs="Arial"/>
          <w:b/>
        </w:rPr>
        <w:t>Structure and B</w:t>
      </w:r>
      <w:r w:rsidR="006D14D8" w:rsidRPr="00FB44C3">
        <w:rPr>
          <w:rFonts w:ascii="Arial" w:hAnsi="Arial" w:cs="Arial"/>
          <w:b/>
        </w:rPr>
        <w:t>usiness of the Organisation</w:t>
      </w:r>
    </w:p>
    <w:p w14:paraId="4E4C5019" w14:textId="6135692D" w:rsidR="006D14D8" w:rsidRPr="00FB44C3" w:rsidRDefault="006D14D8" w:rsidP="00464A85">
      <w:pPr>
        <w:rPr>
          <w:rFonts w:ascii="Arial" w:hAnsi="Arial" w:cs="Arial"/>
        </w:rPr>
      </w:pPr>
      <w:r w:rsidRPr="00FB44C3">
        <w:rPr>
          <w:rFonts w:ascii="Arial" w:hAnsi="Arial" w:cs="Arial"/>
        </w:rPr>
        <w:t xml:space="preserve">The University is a UK based Higher Education Institution which accepted its first cohort of students in 1963. </w:t>
      </w:r>
      <w:r w:rsidR="00250442" w:rsidRPr="00FB44C3">
        <w:rPr>
          <w:rFonts w:ascii="Arial" w:hAnsi="Arial" w:cs="Arial"/>
        </w:rPr>
        <w:t>The University’s Charter can be found here:</w:t>
      </w:r>
    </w:p>
    <w:p w14:paraId="0987D616" w14:textId="6FBF115D" w:rsidR="0009761F" w:rsidRPr="00FB44C3" w:rsidRDefault="007F3D5F" w:rsidP="00464A85">
      <w:pPr>
        <w:rPr>
          <w:rFonts w:ascii="Arial" w:hAnsi="Arial" w:cs="Arial"/>
        </w:rPr>
      </w:pPr>
      <w:hyperlink r:id="rId8" w:history="1">
        <w:r w:rsidR="0009761F" w:rsidRPr="00FB44C3">
          <w:rPr>
            <w:rStyle w:val="Hyperlink"/>
            <w:rFonts w:ascii="Arial" w:hAnsi="Arial" w:cs="Arial"/>
          </w:rPr>
          <w:t>https://www.uea.ac.uk/web/about/university-information/governance/charities-information</w:t>
        </w:r>
      </w:hyperlink>
      <w:r w:rsidR="0009761F" w:rsidRPr="00FB44C3">
        <w:rPr>
          <w:rFonts w:ascii="Arial" w:hAnsi="Arial" w:cs="Arial"/>
        </w:rPr>
        <w:t xml:space="preserve"> </w:t>
      </w:r>
    </w:p>
    <w:p w14:paraId="67F8D4F2" w14:textId="6663462B" w:rsidR="006D14D8" w:rsidRPr="00FB44C3" w:rsidRDefault="006D14D8" w:rsidP="00464A85">
      <w:pPr>
        <w:rPr>
          <w:rFonts w:ascii="Arial" w:hAnsi="Arial" w:cs="Arial"/>
        </w:rPr>
      </w:pPr>
      <w:r w:rsidRPr="00FB44C3">
        <w:rPr>
          <w:rFonts w:ascii="Arial" w:hAnsi="Arial" w:cs="Arial"/>
        </w:rPr>
        <w:t>The University</w:t>
      </w:r>
      <w:r w:rsidR="001B6F39" w:rsidRPr="00FB44C3">
        <w:rPr>
          <w:rFonts w:ascii="Arial" w:hAnsi="Arial" w:cs="Arial"/>
        </w:rPr>
        <w:t>’s governing body</w:t>
      </w:r>
      <w:r w:rsidRPr="00FB44C3">
        <w:rPr>
          <w:rFonts w:ascii="Arial" w:hAnsi="Arial" w:cs="Arial"/>
        </w:rPr>
        <w:t xml:space="preserve"> sets and monitors the University’s strategic </w:t>
      </w:r>
      <w:proofErr w:type="gramStart"/>
      <w:r w:rsidRPr="00FB44C3">
        <w:rPr>
          <w:rFonts w:ascii="Arial" w:hAnsi="Arial" w:cs="Arial"/>
        </w:rPr>
        <w:t>direction, and</w:t>
      </w:r>
      <w:proofErr w:type="gramEnd"/>
      <w:r w:rsidRPr="00FB44C3">
        <w:rPr>
          <w:rFonts w:ascii="Arial" w:hAnsi="Arial" w:cs="Arial"/>
        </w:rPr>
        <w:t xml:space="preserve"> monitor</w:t>
      </w:r>
      <w:r w:rsidR="001B6F39" w:rsidRPr="00FB44C3">
        <w:rPr>
          <w:rFonts w:ascii="Arial" w:hAnsi="Arial" w:cs="Arial"/>
        </w:rPr>
        <w:t>s</w:t>
      </w:r>
      <w:r w:rsidRPr="00FB44C3">
        <w:rPr>
          <w:rFonts w:ascii="Arial" w:hAnsi="Arial" w:cs="Arial"/>
        </w:rPr>
        <w:t xml:space="preserve"> the effectiveness of the institution’s management. </w:t>
      </w:r>
    </w:p>
    <w:p w14:paraId="500E4618" w14:textId="3B688E5F" w:rsidR="006D14D8" w:rsidRPr="00FB44C3" w:rsidRDefault="006D14D8" w:rsidP="00464A85">
      <w:pPr>
        <w:rPr>
          <w:rFonts w:ascii="Arial" w:hAnsi="Arial" w:cs="Arial"/>
        </w:rPr>
      </w:pPr>
      <w:r w:rsidRPr="00FB44C3">
        <w:rPr>
          <w:rFonts w:ascii="Arial" w:hAnsi="Arial" w:cs="Arial"/>
        </w:rPr>
        <w:t xml:space="preserve">The University is structured into four academic faculties (Science, Medicine and Health, </w:t>
      </w:r>
      <w:r w:rsidR="00930900" w:rsidRPr="00FB44C3">
        <w:rPr>
          <w:rFonts w:ascii="Arial" w:hAnsi="Arial" w:cs="Arial"/>
        </w:rPr>
        <w:t>Humanities and Social Sc</w:t>
      </w:r>
      <w:r w:rsidR="00A2120E" w:rsidRPr="00FB44C3">
        <w:rPr>
          <w:rFonts w:ascii="Arial" w:hAnsi="Arial" w:cs="Arial"/>
        </w:rPr>
        <w:t>iences), along with a range of P</w:t>
      </w:r>
      <w:r w:rsidR="00930900" w:rsidRPr="00FB44C3">
        <w:rPr>
          <w:rFonts w:ascii="Arial" w:hAnsi="Arial" w:cs="Arial"/>
        </w:rPr>
        <w:t>rofessional Services Divisions including Estates (EBD), Finance, Planning and Governance (FPG),</w:t>
      </w:r>
      <w:r w:rsidR="005C55C2" w:rsidRPr="00FB44C3">
        <w:rPr>
          <w:rFonts w:ascii="Arial" w:hAnsi="Arial" w:cs="Arial"/>
        </w:rPr>
        <w:t xml:space="preserve"> </w:t>
      </w:r>
      <w:r w:rsidR="0041005B" w:rsidRPr="00FB44C3">
        <w:rPr>
          <w:rFonts w:ascii="Arial" w:hAnsi="Arial" w:cs="Arial"/>
        </w:rPr>
        <w:t>People and Culture</w:t>
      </w:r>
      <w:r w:rsidR="005C55C2" w:rsidRPr="00FB44C3">
        <w:rPr>
          <w:rFonts w:ascii="Arial" w:hAnsi="Arial" w:cs="Arial"/>
        </w:rPr>
        <w:t xml:space="preserve"> (</w:t>
      </w:r>
      <w:r w:rsidR="00FB53C0" w:rsidRPr="00FB44C3">
        <w:rPr>
          <w:rFonts w:ascii="Arial" w:hAnsi="Arial" w:cs="Arial"/>
        </w:rPr>
        <w:t>PCD</w:t>
      </w:r>
      <w:r w:rsidR="005C55C2" w:rsidRPr="00FB44C3">
        <w:rPr>
          <w:rFonts w:ascii="Arial" w:hAnsi="Arial" w:cs="Arial"/>
        </w:rPr>
        <w:t>)</w:t>
      </w:r>
      <w:r w:rsidR="007A3030">
        <w:rPr>
          <w:rFonts w:ascii="Arial" w:hAnsi="Arial" w:cs="Arial"/>
        </w:rPr>
        <w:t>,</w:t>
      </w:r>
      <w:r w:rsidR="00930900" w:rsidRPr="00FB44C3">
        <w:rPr>
          <w:rFonts w:ascii="Arial" w:hAnsi="Arial" w:cs="Arial"/>
        </w:rPr>
        <w:t xml:space="preserve"> Admissions, Recruitment and Marketing (ARM).</w:t>
      </w:r>
    </w:p>
    <w:p w14:paraId="7F3E2761" w14:textId="77777777" w:rsidR="00930900" w:rsidRPr="00FB44C3" w:rsidRDefault="00930900" w:rsidP="00464A85">
      <w:pPr>
        <w:rPr>
          <w:rFonts w:ascii="Arial" w:hAnsi="Arial" w:cs="Arial"/>
        </w:rPr>
      </w:pPr>
      <w:r w:rsidRPr="00FB44C3">
        <w:rPr>
          <w:rFonts w:ascii="Arial" w:hAnsi="Arial" w:cs="Arial"/>
        </w:rPr>
        <w:t>Further information regarding the University’s governance arrangements and financial performance can be found here:</w:t>
      </w:r>
    </w:p>
    <w:p w14:paraId="0E799EB7" w14:textId="4E57420D" w:rsidR="00930900" w:rsidRPr="00FB44C3" w:rsidRDefault="00930900" w:rsidP="00464A85">
      <w:pPr>
        <w:rPr>
          <w:rFonts w:ascii="Arial" w:hAnsi="Arial" w:cs="Arial"/>
        </w:rPr>
      </w:pPr>
      <w:r w:rsidRPr="00FB44C3">
        <w:rPr>
          <w:rFonts w:ascii="Arial" w:hAnsi="Arial" w:cs="Arial"/>
        </w:rPr>
        <w:t xml:space="preserve">Financial Statements:  </w:t>
      </w:r>
      <w:hyperlink r:id="rId9" w:history="1">
        <w:r w:rsidR="0009761F" w:rsidRPr="00FB44C3">
          <w:rPr>
            <w:rStyle w:val="Hyperlink"/>
            <w:rFonts w:ascii="Arial" w:hAnsi="Arial" w:cs="Arial"/>
          </w:rPr>
          <w:t>https://www.uea.ac.uk/about/university-information/finance-and-procurement/financial-statements</w:t>
        </w:r>
      </w:hyperlink>
      <w:r w:rsidR="0009761F" w:rsidRPr="00FB44C3">
        <w:rPr>
          <w:rFonts w:ascii="Arial" w:hAnsi="Arial" w:cs="Arial"/>
        </w:rPr>
        <w:t xml:space="preserve"> </w:t>
      </w:r>
    </w:p>
    <w:p w14:paraId="6ACA8A4D" w14:textId="755559CF" w:rsidR="00930900" w:rsidRPr="00FB44C3" w:rsidRDefault="00930900" w:rsidP="00464A85">
      <w:pPr>
        <w:rPr>
          <w:rFonts w:ascii="Arial" w:hAnsi="Arial" w:cs="Arial"/>
        </w:rPr>
      </w:pPr>
      <w:r w:rsidRPr="00FB44C3">
        <w:rPr>
          <w:rFonts w:ascii="Arial" w:hAnsi="Arial" w:cs="Arial"/>
        </w:rPr>
        <w:t xml:space="preserve">Committee Office: </w:t>
      </w:r>
      <w:hyperlink r:id="rId10" w:history="1">
        <w:r w:rsidR="0009761F" w:rsidRPr="00FB44C3">
          <w:rPr>
            <w:rStyle w:val="Hyperlink"/>
            <w:rFonts w:ascii="Arial" w:hAnsi="Arial" w:cs="Arial"/>
          </w:rPr>
          <w:t>https://www.uea.ac.uk/about/university-information/university-governance/committees</w:t>
        </w:r>
      </w:hyperlink>
      <w:r w:rsidR="0009761F" w:rsidRPr="00FB44C3">
        <w:rPr>
          <w:rFonts w:ascii="Arial" w:hAnsi="Arial" w:cs="Arial"/>
        </w:rPr>
        <w:t xml:space="preserve"> </w:t>
      </w:r>
    </w:p>
    <w:p w14:paraId="7728922C" w14:textId="77777777" w:rsidR="006D14D8" w:rsidRPr="00FB44C3" w:rsidRDefault="006D14D8" w:rsidP="00464A85">
      <w:pPr>
        <w:rPr>
          <w:rFonts w:ascii="Arial" w:hAnsi="Arial" w:cs="Arial"/>
          <w:b/>
        </w:rPr>
      </w:pPr>
      <w:r w:rsidRPr="00FB44C3">
        <w:rPr>
          <w:rFonts w:ascii="Arial" w:hAnsi="Arial" w:cs="Arial"/>
          <w:b/>
        </w:rPr>
        <w:t>Due Diligence and Compliance</w:t>
      </w:r>
    </w:p>
    <w:p w14:paraId="5A117A0F" w14:textId="751A6727" w:rsidR="0041005B" w:rsidRPr="00FB44C3" w:rsidRDefault="00A926E7" w:rsidP="003674A9">
      <w:pPr>
        <w:rPr>
          <w:rFonts w:ascii="Arial" w:hAnsi="Arial" w:cs="Arial"/>
        </w:rPr>
      </w:pPr>
      <w:r w:rsidRPr="00FB44C3">
        <w:rPr>
          <w:rFonts w:ascii="Arial" w:hAnsi="Arial" w:cs="Arial"/>
        </w:rPr>
        <w:t xml:space="preserve">The statement sets out the steps </w:t>
      </w:r>
      <w:r w:rsidR="00A47FA5" w:rsidRPr="00FB44C3">
        <w:rPr>
          <w:rFonts w:ascii="Arial" w:hAnsi="Arial" w:cs="Arial"/>
        </w:rPr>
        <w:t>tak</w:t>
      </w:r>
      <w:r w:rsidR="00007729" w:rsidRPr="00FB44C3">
        <w:rPr>
          <w:rFonts w:ascii="Arial" w:hAnsi="Arial" w:cs="Arial"/>
        </w:rPr>
        <w:t>en in the financial year 20</w:t>
      </w:r>
      <w:r w:rsidR="00FB53C0" w:rsidRPr="00FB44C3">
        <w:rPr>
          <w:rFonts w:ascii="Arial" w:hAnsi="Arial" w:cs="Arial"/>
        </w:rPr>
        <w:t>2</w:t>
      </w:r>
      <w:r w:rsidR="004522CC">
        <w:rPr>
          <w:rFonts w:ascii="Arial" w:hAnsi="Arial" w:cs="Arial"/>
        </w:rPr>
        <w:t>3/24</w:t>
      </w:r>
      <w:r w:rsidR="00B343AA" w:rsidRPr="00FB44C3">
        <w:rPr>
          <w:rFonts w:ascii="Arial" w:hAnsi="Arial" w:cs="Arial"/>
        </w:rPr>
        <w:t xml:space="preserve"> </w:t>
      </w:r>
      <w:r w:rsidRPr="00FB44C3">
        <w:rPr>
          <w:rFonts w:ascii="Arial" w:hAnsi="Arial" w:cs="Arial"/>
        </w:rPr>
        <w:t>to p</w:t>
      </w:r>
      <w:r w:rsidR="00D75445" w:rsidRPr="00FB44C3">
        <w:rPr>
          <w:rFonts w:ascii="Arial" w:hAnsi="Arial" w:cs="Arial"/>
        </w:rPr>
        <w:t>revent slavery and human trafficking</w:t>
      </w:r>
      <w:r w:rsidRPr="00FB44C3">
        <w:rPr>
          <w:rFonts w:ascii="Arial" w:hAnsi="Arial" w:cs="Arial"/>
        </w:rPr>
        <w:t xml:space="preserve"> in our supply chain, our own operations and through involvement with our business partners. In line with Home Office </w:t>
      </w:r>
      <w:proofErr w:type="gramStart"/>
      <w:r w:rsidRPr="00FB44C3">
        <w:rPr>
          <w:rFonts w:ascii="Arial" w:hAnsi="Arial" w:cs="Arial"/>
        </w:rPr>
        <w:t>guidance</w:t>
      </w:r>
      <w:proofErr w:type="gramEnd"/>
      <w:r w:rsidRPr="00FB44C3">
        <w:rPr>
          <w:rFonts w:ascii="Arial" w:hAnsi="Arial" w:cs="Arial"/>
        </w:rPr>
        <w:t xml:space="preserve"> we aim to make progress over a period of time across a br</w:t>
      </w:r>
      <w:r w:rsidR="00A47FA5" w:rsidRPr="00FB44C3">
        <w:rPr>
          <w:rFonts w:ascii="Arial" w:hAnsi="Arial" w:cs="Arial"/>
        </w:rPr>
        <w:t>oad range of potential exposure</w:t>
      </w:r>
      <w:r w:rsidR="004522CC">
        <w:rPr>
          <w:rFonts w:ascii="Arial" w:hAnsi="Arial" w:cs="Arial"/>
        </w:rPr>
        <w:t>s</w:t>
      </w:r>
      <w:r w:rsidRPr="00FB44C3">
        <w:rPr>
          <w:rFonts w:ascii="Arial" w:hAnsi="Arial" w:cs="Arial"/>
        </w:rPr>
        <w:t xml:space="preserve">.   </w:t>
      </w:r>
    </w:p>
    <w:p w14:paraId="49026D38" w14:textId="77777777" w:rsidR="00A926E7" w:rsidRPr="00FB44C3" w:rsidRDefault="00A926E7" w:rsidP="00A926E7">
      <w:pPr>
        <w:rPr>
          <w:rFonts w:ascii="Arial" w:hAnsi="Arial" w:cs="Arial"/>
        </w:rPr>
      </w:pPr>
      <w:r w:rsidRPr="00FB44C3">
        <w:rPr>
          <w:rFonts w:ascii="Arial" w:hAnsi="Arial" w:cs="Arial"/>
        </w:rPr>
        <w:t xml:space="preserve">The University’s supply chains mainly fall under five categories, which are:   </w:t>
      </w:r>
    </w:p>
    <w:p w14:paraId="5697BB86" w14:textId="371BE003" w:rsidR="00151870" w:rsidRPr="00FB44C3" w:rsidRDefault="00A926E7" w:rsidP="0041005B">
      <w:pPr>
        <w:pStyle w:val="ListParagraph"/>
        <w:numPr>
          <w:ilvl w:val="0"/>
          <w:numId w:val="8"/>
        </w:numPr>
        <w:rPr>
          <w:rFonts w:ascii="Arial" w:hAnsi="Arial" w:cs="Arial"/>
        </w:rPr>
      </w:pPr>
      <w:r w:rsidRPr="00FB44C3">
        <w:rPr>
          <w:rFonts w:ascii="Arial" w:hAnsi="Arial" w:cs="Arial"/>
        </w:rPr>
        <w:t xml:space="preserve">Science, Technical, Engineering and Medical </w:t>
      </w:r>
      <w:r w:rsidR="003674A9">
        <w:rPr>
          <w:rFonts w:ascii="Arial" w:hAnsi="Arial" w:cs="Arial"/>
        </w:rPr>
        <w:t xml:space="preserve">(STEM) </w:t>
      </w:r>
      <w:r w:rsidRPr="00FB44C3">
        <w:rPr>
          <w:rFonts w:ascii="Arial" w:hAnsi="Arial" w:cs="Arial"/>
        </w:rPr>
        <w:t xml:space="preserve">goods and services  </w:t>
      </w:r>
    </w:p>
    <w:p w14:paraId="0C31774A" w14:textId="77777777" w:rsidR="00151870" w:rsidRPr="00FB44C3" w:rsidRDefault="00A926E7" w:rsidP="00A926E7">
      <w:pPr>
        <w:pStyle w:val="ListParagraph"/>
        <w:numPr>
          <w:ilvl w:val="0"/>
          <w:numId w:val="8"/>
        </w:numPr>
        <w:rPr>
          <w:rFonts w:ascii="Arial" w:hAnsi="Arial" w:cs="Arial"/>
        </w:rPr>
      </w:pPr>
      <w:r w:rsidRPr="00FB44C3">
        <w:rPr>
          <w:rFonts w:ascii="Arial" w:hAnsi="Arial" w:cs="Arial"/>
        </w:rPr>
        <w:t xml:space="preserve">Professional services   </w:t>
      </w:r>
    </w:p>
    <w:p w14:paraId="60BA0668" w14:textId="77777777" w:rsidR="00151870" w:rsidRPr="00FB44C3" w:rsidRDefault="00A926E7" w:rsidP="00A926E7">
      <w:pPr>
        <w:pStyle w:val="ListParagraph"/>
        <w:numPr>
          <w:ilvl w:val="0"/>
          <w:numId w:val="8"/>
        </w:numPr>
        <w:rPr>
          <w:rFonts w:ascii="Arial" w:hAnsi="Arial" w:cs="Arial"/>
        </w:rPr>
      </w:pPr>
      <w:r w:rsidRPr="00FB44C3">
        <w:rPr>
          <w:rFonts w:ascii="Arial" w:hAnsi="Arial" w:cs="Arial"/>
        </w:rPr>
        <w:t xml:space="preserve">ICT equipment and services   </w:t>
      </w:r>
    </w:p>
    <w:p w14:paraId="5B94AA48" w14:textId="77777777" w:rsidR="00151870" w:rsidRPr="00FB44C3" w:rsidRDefault="00A926E7" w:rsidP="00A926E7">
      <w:pPr>
        <w:pStyle w:val="ListParagraph"/>
        <w:numPr>
          <w:ilvl w:val="0"/>
          <w:numId w:val="8"/>
        </w:numPr>
        <w:rPr>
          <w:rFonts w:ascii="Arial" w:hAnsi="Arial" w:cs="Arial"/>
        </w:rPr>
      </w:pPr>
      <w:r w:rsidRPr="00FB44C3">
        <w:rPr>
          <w:rFonts w:ascii="Arial" w:hAnsi="Arial" w:cs="Arial"/>
        </w:rPr>
        <w:t xml:space="preserve">Estates goods and services   </w:t>
      </w:r>
    </w:p>
    <w:p w14:paraId="71557893" w14:textId="0FF249B8" w:rsidR="00A926E7" w:rsidRPr="00FB44C3" w:rsidRDefault="00A926E7" w:rsidP="00A926E7">
      <w:pPr>
        <w:pStyle w:val="ListParagraph"/>
        <w:numPr>
          <w:ilvl w:val="0"/>
          <w:numId w:val="8"/>
        </w:numPr>
        <w:rPr>
          <w:rFonts w:ascii="Arial" w:hAnsi="Arial" w:cs="Arial"/>
        </w:rPr>
      </w:pPr>
      <w:r w:rsidRPr="00FB44C3">
        <w:rPr>
          <w:rFonts w:ascii="Arial" w:hAnsi="Arial" w:cs="Arial"/>
        </w:rPr>
        <w:t xml:space="preserve">Catering </w:t>
      </w:r>
      <w:r w:rsidR="00FB53C0" w:rsidRPr="00FB44C3">
        <w:rPr>
          <w:rFonts w:ascii="Arial" w:hAnsi="Arial" w:cs="Arial"/>
        </w:rPr>
        <w:t xml:space="preserve">and Retail </w:t>
      </w:r>
      <w:r w:rsidRPr="00FB44C3">
        <w:rPr>
          <w:rFonts w:ascii="Arial" w:hAnsi="Arial" w:cs="Arial"/>
        </w:rPr>
        <w:t>supplies</w:t>
      </w:r>
      <w:r w:rsidR="0041005B" w:rsidRPr="00FB44C3">
        <w:rPr>
          <w:rFonts w:ascii="Arial" w:hAnsi="Arial" w:cs="Arial"/>
        </w:rPr>
        <w:t xml:space="preserve"> and other commercial services</w:t>
      </w:r>
      <w:r w:rsidRPr="00FB44C3">
        <w:rPr>
          <w:rFonts w:ascii="Arial" w:hAnsi="Arial" w:cs="Arial"/>
        </w:rPr>
        <w:t xml:space="preserve">  </w:t>
      </w:r>
    </w:p>
    <w:p w14:paraId="76FF993C" w14:textId="395BBD34" w:rsidR="00C821FB" w:rsidRPr="00FB44C3" w:rsidRDefault="00A926E7" w:rsidP="00A926E7">
      <w:pPr>
        <w:rPr>
          <w:rFonts w:ascii="Arial" w:hAnsi="Arial" w:cs="Arial"/>
        </w:rPr>
      </w:pPr>
      <w:r w:rsidRPr="00FB44C3">
        <w:rPr>
          <w:rFonts w:ascii="Arial" w:hAnsi="Arial" w:cs="Arial"/>
        </w:rPr>
        <w:lastRenderedPageBreak/>
        <w:t>The principal areas which carry material risks</w:t>
      </w:r>
      <w:r w:rsidR="00A47FA5" w:rsidRPr="00FB44C3">
        <w:rPr>
          <w:rFonts w:ascii="Arial" w:hAnsi="Arial" w:cs="Arial"/>
        </w:rPr>
        <w:t xml:space="preserve"> in our supply chain</w:t>
      </w:r>
      <w:r w:rsidRPr="00FB44C3">
        <w:rPr>
          <w:rFonts w:ascii="Arial" w:hAnsi="Arial" w:cs="Arial"/>
        </w:rPr>
        <w:t xml:space="preserve"> are office supplies, laboratory consumables, ICT and AV equipment, catering supplies and uniform, and some estates services, such as </w:t>
      </w:r>
      <w:r w:rsidR="00457C8F" w:rsidRPr="00FB44C3">
        <w:rPr>
          <w:rFonts w:ascii="Arial" w:hAnsi="Arial" w:cs="Arial"/>
        </w:rPr>
        <w:t>facilities management</w:t>
      </w:r>
      <w:r w:rsidR="00B343AA" w:rsidRPr="00FB44C3">
        <w:rPr>
          <w:rFonts w:ascii="Arial" w:hAnsi="Arial" w:cs="Arial"/>
        </w:rPr>
        <w:t xml:space="preserve"> alongside construction activities</w:t>
      </w:r>
      <w:r w:rsidRPr="00FB44C3">
        <w:rPr>
          <w:rFonts w:ascii="Arial" w:hAnsi="Arial" w:cs="Arial"/>
        </w:rPr>
        <w:t xml:space="preserve">. </w:t>
      </w:r>
      <w:r w:rsidR="00C821FB" w:rsidRPr="00FB44C3">
        <w:rPr>
          <w:rFonts w:ascii="Arial" w:hAnsi="Arial" w:cs="Arial"/>
        </w:rPr>
        <w:t xml:space="preserve">Where these are procured </w:t>
      </w:r>
      <w:proofErr w:type="gramStart"/>
      <w:r w:rsidR="00C821FB" w:rsidRPr="00FB44C3">
        <w:rPr>
          <w:rFonts w:ascii="Arial" w:hAnsi="Arial" w:cs="Arial"/>
        </w:rPr>
        <w:t>directly</w:t>
      </w:r>
      <w:proofErr w:type="gramEnd"/>
      <w:r w:rsidR="00C821FB" w:rsidRPr="00FB44C3">
        <w:rPr>
          <w:rFonts w:ascii="Arial" w:hAnsi="Arial" w:cs="Arial"/>
        </w:rPr>
        <w:t xml:space="preserve"> we ensure we </w:t>
      </w:r>
      <w:r w:rsidR="00457C8F" w:rsidRPr="00FB44C3">
        <w:rPr>
          <w:rFonts w:ascii="Arial" w:hAnsi="Arial" w:cs="Arial"/>
        </w:rPr>
        <w:t>evaluate</w:t>
      </w:r>
      <w:r w:rsidR="00C821FB" w:rsidRPr="00FB44C3">
        <w:rPr>
          <w:rFonts w:ascii="Arial" w:hAnsi="Arial" w:cs="Arial"/>
        </w:rPr>
        <w:t xml:space="preserve"> the environmental, social and economic impacts of the procurement.</w:t>
      </w:r>
    </w:p>
    <w:p w14:paraId="46A67A1F" w14:textId="7CD7AADB" w:rsidR="00A926E7" w:rsidRPr="002C235A" w:rsidRDefault="00C821FB" w:rsidP="00A926E7">
      <w:pPr>
        <w:rPr>
          <w:rFonts w:ascii="Arial" w:hAnsi="Arial" w:cs="Arial"/>
        </w:rPr>
      </w:pPr>
      <w:r w:rsidRPr="00FB44C3">
        <w:rPr>
          <w:rFonts w:ascii="Arial" w:hAnsi="Arial" w:cs="Arial"/>
        </w:rPr>
        <w:t xml:space="preserve">The University is a member of </w:t>
      </w:r>
      <w:proofErr w:type="gramStart"/>
      <w:r w:rsidRPr="00FB44C3">
        <w:rPr>
          <w:rFonts w:ascii="Arial" w:hAnsi="Arial" w:cs="Arial"/>
        </w:rPr>
        <w:t>a number of</w:t>
      </w:r>
      <w:proofErr w:type="gramEnd"/>
      <w:r w:rsidRPr="00FB44C3">
        <w:rPr>
          <w:rFonts w:ascii="Arial" w:hAnsi="Arial" w:cs="Arial"/>
        </w:rPr>
        <w:t xml:space="preserve"> purchasing consortia including</w:t>
      </w:r>
      <w:r w:rsidR="00A926E7" w:rsidRPr="00FB44C3">
        <w:rPr>
          <w:rFonts w:ascii="Arial" w:hAnsi="Arial" w:cs="Arial"/>
        </w:rPr>
        <w:t xml:space="preserve"> the Southern Universitie</w:t>
      </w:r>
      <w:r w:rsidRPr="00FB44C3">
        <w:rPr>
          <w:rFonts w:ascii="Arial" w:hAnsi="Arial" w:cs="Arial"/>
        </w:rPr>
        <w:t xml:space="preserve">s Procurement Consortium (SUPC). </w:t>
      </w:r>
      <w:r w:rsidR="00A926E7" w:rsidRPr="00FB44C3">
        <w:rPr>
          <w:rFonts w:ascii="Arial" w:hAnsi="Arial" w:cs="Arial"/>
        </w:rPr>
        <w:t xml:space="preserve">Their </w:t>
      </w:r>
      <w:r w:rsidR="00FB44C3" w:rsidRPr="00FB44C3">
        <w:rPr>
          <w:rFonts w:ascii="Arial" w:hAnsi="Arial" w:cs="Arial"/>
        </w:rPr>
        <w:t>most recent</w:t>
      </w:r>
      <w:r w:rsidR="00F62E24" w:rsidRPr="00FB44C3">
        <w:rPr>
          <w:rFonts w:ascii="Arial" w:hAnsi="Arial" w:cs="Arial"/>
        </w:rPr>
        <w:t xml:space="preserve"> </w:t>
      </w:r>
      <w:r w:rsidR="00A926E7" w:rsidRPr="00FB44C3">
        <w:rPr>
          <w:rFonts w:ascii="Arial" w:hAnsi="Arial" w:cs="Arial"/>
        </w:rPr>
        <w:t>statement and further information on how they ensure compliance with the Act can be found via the link below:</w:t>
      </w:r>
      <w:r w:rsidR="00A926E7" w:rsidRPr="002C235A">
        <w:rPr>
          <w:rFonts w:ascii="Arial" w:hAnsi="Arial" w:cs="Arial"/>
        </w:rPr>
        <w:t xml:space="preserve">   </w:t>
      </w:r>
    </w:p>
    <w:p w14:paraId="7BA7E3AE" w14:textId="77777777" w:rsidR="00F62E24" w:rsidRPr="002C235A" w:rsidRDefault="007F3D5F" w:rsidP="00464A85">
      <w:pPr>
        <w:rPr>
          <w:rFonts w:ascii="Arial" w:hAnsi="Arial" w:cs="Arial"/>
        </w:rPr>
      </w:pPr>
      <w:hyperlink r:id="rId11" w:history="1">
        <w:r w:rsidR="00F62E24" w:rsidRPr="002C235A">
          <w:rPr>
            <w:rFonts w:ascii="Arial" w:hAnsi="Arial" w:cs="Arial"/>
            <w:color w:val="0000FF"/>
            <w:u w:val="single"/>
          </w:rPr>
          <w:t>https://www.supc.ac.uk/about-us/sustainability</w:t>
        </w:r>
      </w:hyperlink>
    </w:p>
    <w:p w14:paraId="72D6840B" w14:textId="404EABEA" w:rsidR="00DF39C3" w:rsidRDefault="00464A85" w:rsidP="00464A85">
      <w:pPr>
        <w:rPr>
          <w:rFonts w:ascii="Arial" w:hAnsi="Arial" w:cs="Arial"/>
        </w:rPr>
      </w:pPr>
      <w:r w:rsidRPr="002C235A">
        <w:rPr>
          <w:rFonts w:ascii="Arial" w:hAnsi="Arial" w:cs="Arial"/>
        </w:rPr>
        <w:t xml:space="preserve">The University </w:t>
      </w:r>
      <w:r w:rsidR="00DF39C3" w:rsidRPr="002C235A">
        <w:rPr>
          <w:rFonts w:ascii="Arial" w:hAnsi="Arial" w:cs="Arial"/>
        </w:rPr>
        <w:t>Procurement</w:t>
      </w:r>
      <w:r w:rsidR="00FC25BC" w:rsidRPr="002C235A">
        <w:rPr>
          <w:rFonts w:ascii="Arial" w:hAnsi="Arial" w:cs="Arial"/>
        </w:rPr>
        <w:t xml:space="preserve"> policy</w:t>
      </w:r>
      <w:r w:rsidR="00DF39C3" w:rsidRPr="002C235A">
        <w:rPr>
          <w:rFonts w:ascii="Arial" w:hAnsi="Arial" w:cs="Arial"/>
        </w:rPr>
        <w:t xml:space="preserve"> 202</w:t>
      </w:r>
      <w:r w:rsidR="00FB44C3">
        <w:rPr>
          <w:rFonts w:ascii="Arial" w:hAnsi="Arial" w:cs="Arial"/>
        </w:rPr>
        <w:t>1</w:t>
      </w:r>
      <w:r w:rsidR="00DF39C3" w:rsidRPr="002C235A">
        <w:rPr>
          <w:rFonts w:ascii="Arial" w:hAnsi="Arial" w:cs="Arial"/>
        </w:rPr>
        <w:t>-2023</w:t>
      </w:r>
      <w:r w:rsidR="00FB53C0" w:rsidRPr="002C235A">
        <w:rPr>
          <w:rFonts w:ascii="Arial" w:hAnsi="Arial" w:cs="Arial"/>
        </w:rPr>
        <w:t xml:space="preserve"> </w:t>
      </w:r>
      <w:r w:rsidR="00613473">
        <w:rPr>
          <w:rFonts w:ascii="Arial" w:hAnsi="Arial" w:cs="Arial"/>
        </w:rPr>
        <w:t xml:space="preserve">(extended to 2024) </w:t>
      </w:r>
      <w:r w:rsidR="00DF39C3" w:rsidRPr="002C235A">
        <w:rPr>
          <w:rFonts w:ascii="Arial" w:hAnsi="Arial" w:cs="Arial"/>
        </w:rPr>
        <w:t>strongly</w:t>
      </w:r>
      <w:r w:rsidRPr="002C235A">
        <w:rPr>
          <w:rFonts w:ascii="Arial" w:hAnsi="Arial" w:cs="Arial"/>
        </w:rPr>
        <w:t xml:space="preserve"> reflects our commitment to act </w:t>
      </w:r>
      <w:r w:rsidR="00286D36" w:rsidRPr="002C235A">
        <w:rPr>
          <w:rFonts w:ascii="Arial" w:hAnsi="Arial" w:cs="Arial"/>
        </w:rPr>
        <w:t>ethically and with integrity</w:t>
      </w:r>
      <w:r w:rsidRPr="002C235A">
        <w:rPr>
          <w:rFonts w:ascii="Arial" w:hAnsi="Arial" w:cs="Arial"/>
        </w:rPr>
        <w:t xml:space="preserve"> in all our business relationships and to implement and enforce effective systems and controls, including in relation to combatting modern slavery and human trafficking in our supply chain. </w:t>
      </w:r>
    </w:p>
    <w:p w14:paraId="0488ADF8" w14:textId="079B1977" w:rsidR="00520BBC" w:rsidRPr="00FB44C3" w:rsidRDefault="00613473" w:rsidP="00464A85">
      <w:pPr>
        <w:rPr>
          <w:rFonts w:ascii="Arial" w:hAnsi="Arial" w:cs="Arial"/>
        </w:rPr>
      </w:pPr>
      <w:r>
        <w:rPr>
          <w:rFonts w:ascii="Arial" w:hAnsi="Arial" w:cs="Arial"/>
        </w:rPr>
        <w:t>T</w:t>
      </w:r>
      <w:r w:rsidR="00520BBC" w:rsidRPr="00FB44C3">
        <w:rPr>
          <w:rFonts w:ascii="Arial" w:hAnsi="Arial" w:cs="Arial"/>
        </w:rPr>
        <w:t xml:space="preserve">he university </w:t>
      </w:r>
      <w:r>
        <w:rPr>
          <w:rFonts w:ascii="Arial" w:hAnsi="Arial" w:cs="Arial"/>
        </w:rPr>
        <w:t xml:space="preserve">also </w:t>
      </w:r>
      <w:r w:rsidR="00520BBC" w:rsidRPr="00FB44C3">
        <w:rPr>
          <w:rFonts w:ascii="Arial" w:hAnsi="Arial" w:cs="Arial"/>
        </w:rPr>
        <w:t xml:space="preserve">recognises that there is a risk of modern slavery occurring within our </w:t>
      </w:r>
      <w:r>
        <w:rPr>
          <w:rFonts w:ascii="Arial" w:hAnsi="Arial" w:cs="Arial"/>
        </w:rPr>
        <w:t xml:space="preserve">own </w:t>
      </w:r>
      <w:r w:rsidR="00520BBC" w:rsidRPr="00FB44C3">
        <w:rPr>
          <w:rFonts w:ascii="Arial" w:hAnsi="Arial" w:cs="Arial"/>
        </w:rPr>
        <w:t>workforce, both permanent and temporary. The People and Culture Division (PCD) seeks through its recruitment and selection policies and it’s ongoing training and support to reduce the risks of modern slavery in our workforce.</w:t>
      </w:r>
    </w:p>
    <w:p w14:paraId="0217D217" w14:textId="51092A80" w:rsidR="001C66AA" w:rsidRPr="00FB44C3" w:rsidRDefault="001C66AA" w:rsidP="001C66AA">
      <w:pPr>
        <w:rPr>
          <w:rFonts w:ascii="Arial" w:hAnsi="Arial" w:cs="Arial"/>
          <w:b/>
        </w:rPr>
      </w:pPr>
      <w:r w:rsidRPr="00FB44C3">
        <w:rPr>
          <w:rFonts w:ascii="Arial" w:hAnsi="Arial" w:cs="Arial"/>
          <w:b/>
        </w:rPr>
        <w:t xml:space="preserve">Actions to prevent slavery and human trafficking  </w:t>
      </w:r>
    </w:p>
    <w:p w14:paraId="66E37D2B" w14:textId="048C9960" w:rsidR="001C66AA" w:rsidRPr="002C235A" w:rsidRDefault="001C66AA" w:rsidP="001C66AA">
      <w:pPr>
        <w:rPr>
          <w:rFonts w:ascii="Arial" w:hAnsi="Arial" w:cs="Arial"/>
        </w:rPr>
      </w:pPr>
      <w:r w:rsidRPr="00FB44C3">
        <w:rPr>
          <w:rFonts w:ascii="Arial" w:hAnsi="Arial" w:cs="Arial"/>
        </w:rPr>
        <w:t>The University</w:t>
      </w:r>
      <w:r w:rsidR="004522CC">
        <w:rPr>
          <w:rFonts w:ascii="Arial" w:hAnsi="Arial" w:cs="Arial"/>
        </w:rPr>
        <w:t xml:space="preserve"> considers the following as </w:t>
      </w:r>
      <w:r w:rsidR="00A44473">
        <w:rPr>
          <w:rFonts w:ascii="Arial" w:hAnsi="Arial" w:cs="Arial"/>
        </w:rPr>
        <w:t>‘</w:t>
      </w:r>
      <w:r w:rsidR="004522CC">
        <w:rPr>
          <w:rFonts w:ascii="Arial" w:hAnsi="Arial" w:cs="Arial"/>
        </w:rPr>
        <w:t>business as usual</w:t>
      </w:r>
      <w:r w:rsidR="00A44473">
        <w:rPr>
          <w:rFonts w:ascii="Arial" w:hAnsi="Arial" w:cs="Arial"/>
        </w:rPr>
        <w:t>’</w:t>
      </w:r>
      <w:r w:rsidR="004522CC">
        <w:rPr>
          <w:rFonts w:ascii="Arial" w:hAnsi="Arial" w:cs="Arial"/>
        </w:rPr>
        <w:t xml:space="preserve"> activities to reduce and eliminate modern slavery in our </w:t>
      </w:r>
      <w:proofErr w:type="gramStart"/>
      <w:r w:rsidR="00613473">
        <w:rPr>
          <w:rFonts w:ascii="Arial" w:hAnsi="Arial" w:cs="Arial"/>
        </w:rPr>
        <w:t>activity</w:t>
      </w:r>
      <w:r w:rsidR="004522CC">
        <w:rPr>
          <w:rFonts w:ascii="Arial" w:hAnsi="Arial" w:cs="Arial"/>
        </w:rPr>
        <w:t>;</w:t>
      </w:r>
      <w:proofErr w:type="gramEnd"/>
    </w:p>
    <w:p w14:paraId="4045B909" w14:textId="3932553F" w:rsidR="001C66AA" w:rsidRPr="003557CB" w:rsidRDefault="00613473" w:rsidP="0041005B">
      <w:pPr>
        <w:pStyle w:val="ListParagraph"/>
        <w:numPr>
          <w:ilvl w:val="0"/>
          <w:numId w:val="13"/>
        </w:numPr>
        <w:rPr>
          <w:rFonts w:ascii="Arial" w:hAnsi="Arial" w:cs="Arial"/>
        </w:rPr>
      </w:pPr>
      <w:proofErr w:type="gramStart"/>
      <w:r>
        <w:rPr>
          <w:rFonts w:ascii="Arial" w:hAnsi="Arial" w:cs="Arial"/>
        </w:rPr>
        <w:t>A</w:t>
      </w:r>
      <w:r w:rsidR="001C66AA" w:rsidRPr="003557CB">
        <w:rPr>
          <w:rFonts w:ascii="Arial" w:hAnsi="Arial" w:cs="Arial"/>
        </w:rPr>
        <w:t>ll of</w:t>
      </w:r>
      <w:proofErr w:type="gramEnd"/>
      <w:r w:rsidR="001C66AA" w:rsidRPr="003557CB">
        <w:rPr>
          <w:rFonts w:ascii="Arial" w:hAnsi="Arial" w:cs="Arial"/>
        </w:rPr>
        <w:t xml:space="preserve"> our </w:t>
      </w:r>
      <w:r>
        <w:rPr>
          <w:rFonts w:ascii="Arial" w:hAnsi="Arial" w:cs="Arial"/>
        </w:rPr>
        <w:t>centrally procured contracts are tendered through the Procurement Service which is trained to mitigate and recognise modern slavery and trafficking risks.</w:t>
      </w:r>
      <w:r w:rsidR="001C66AA" w:rsidRPr="003557CB">
        <w:rPr>
          <w:rFonts w:ascii="Arial" w:hAnsi="Arial" w:cs="Arial"/>
        </w:rPr>
        <w:t xml:space="preserve"> </w:t>
      </w:r>
    </w:p>
    <w:p w14:paraId="4DD853A7" w14:textId="2B986D50" w:rsidR="001C66AA" w:rsidRPr="003557CB" w:rsidRDefault="001C66AA" w:rsidP="0041005B">
      <w:pPr>
        <w:pStyle w:val="ListParagraph"/>
        <w:numPr>
          <w:ilvl w:val="0"/>
          <w:numId w:val="13"/>
        </w:numPr>
        <w:rPr>
          <w:rFonts w:ascii="Arial" w:hAnsi="Arial" w:cs="Arial"/>
        </w:rPr>
      </w:pPr>
      <w:r w:rsidRPr="003557CB">
        <w:rPr>
          <w:rFonts w:ascii="Arial" w:hAnsi="Arial" w:cs="Arial"/>
        </w:rPr>
        <w:t xml:space="preserve">Our Catering </w:t>
      </w:r>
      <w:r w:rsidR="0008714B">
        <w:rPr>
          <w:rFonts w:ascii="Arial" w:hAnsi="Arial" w:cs="Arial"/>
        </w:rPr>
        <w:t>outlets use</w:t>
      </w:r>
      <w:r w:rsidR="0078292B">
        <w:rPr>
          <w:rFonts w:ascii="Arial" w:hAnsi="Arial" w:cs="Arial"/>
        </w:rPr>
        <w:t xml:space="preserve"> suppliers who prioritise</w:t>
      </w:r>
      <w:r w:rsidRPr="003557CB">
        <w:rPr>
          <w:rFonts w:ascii="Arial" w:hAnsi="Arial" w:cs="Arial"/>
        </w:rPr>
        <w:t xml:space="preserve"> Fairtrade/Rain Forest Alliance certification tea and coffee</w:t>
      </w:r>
      <w:r w:rsidR="0078292B">
        <w:rPr>
          <w:rFonts w:ascii="Arial" w:hAnsi="Arial" w:cs="Arial"/>
        </w:rPr>
        <w:t xml:space="preserve">, and seek specific social impact and traceability </w:t>
      </w:r>
      <w:r w:rsidR="0008714B">
        <w:rPr>
          <w:rFonts w:ascii="Arial" w:hAnsi="Arial" w:cs="Arial"/>
        </w:rPr>
        <w:t xml:space="preserve">of </w:t>
      </w:r>
      <w:proofErr w:type="gramStart"/>
      <w:r w:rsidR="0008714B">
        <w:rPr>
          <w:rFonts w:ascii="Arial" w:hAnsi="Arial" w:cs="Arial"/>
        </w:rPr>
        <w:t>supply</w:t>
      </w:r>
      <w:r w:rsidRPr="003557CB">
        <w:rPr>
          <w:rFonts w:ascii="Arial" w:hAnsi="Arial" w:cs="Arial"/>
        </w:rPr>
        <w:t>;</w:t>
      </w:r>
      <w:proofErr w:type="gramEnd"/>
      <w:r w:rsidRPr="003557CB">
        <w:rPr>
          <w:rFonts w:ascii="Arial" w:hAnsi="Arial" w:cs="Arial"/>
        </w:rPr>
        <w:t xml:space="preserve"> </w:t>
      </w:r>
    </w:p>
    <w:p w14:paraId="50AB0363" w14:textId="614A3276" w:rsidR="000F1165" w:rsidRPr="000F1165" w:rsidRDefault="000F1165" w:rsidP="000F1165">
      <w:pPr>
        <w:pStyle w:val="ListParagraph"/>
        <w:numPr>
          <w:ilvl w:val="0"/>
          <w:numId w:val="13"/>
        </w:numPr>
        <w:rPr>
          <w:rFonts w:ascii="Arial" w:hAnsi="Arial" w:cs="Arial"/>
        </w:rPr>
      </w:pPr>
      <w:r w:rsidRPr="003557CB">
        <w:rPr>
          <w:rFonts w:ascii="Arial" w:hAnsi="Arial" w:cs="Arial"/>
        </w:rPr>
        <w:t xml:space="preserve">Risk Assessment is undertaken using </w:t>
      </w:r>
      <w:r w:rsidR="00B343AA" w:rsidRPr="003557CB">
        <w:rPr>
          <w:rFonts w:ascii="Arial" w:hAnsi="Arial" w:cs="Arial"/>
        </w:rPr>
        <w:t xml:space="preserve">an </w:t>
      </w:r>
      <w:r w:rsidRPr="003557CB">
        <w:rPr>
          <w:rFonts w:ascii="Arial" w:hAnsi="Arial" w:cs="Arial"/>
        </w:rPr>
        <w:t>Environmental, Social and Economic impacts evaluation in all of our</w:t>
      </w:r>
      <w:r w:rsidRPr="002C235A">
        <w:rPr>
          <w:rFonts w:ascii="Arial" w:hAnsi="Arial" w:cs="Arial"/>
        </w:rPr>
        <w:t xml:space="preserve"> direct procurement </w:t>
      </w:r>
      <w:proofErr w:type="gramStart"/>
      <w:r w:rsidRPr="002C235A">
        <w:rPr>
          <w:rFonts w:ascii="Arial" w:hAnsi="Arial" w:cs="Arial"/>
        </w:rPr>
        <w:t>activity;</w:t>
      </w:r>
      <w:proofErr w:type="gramEnd"/>
      <w:r w:rsidRPr="002C235A">
        <w:rPr>
          <w:rFonts w:ascii="Arial" w:hAnsi="Arial" w:cs="Arial"/>
        </w:rPr>
        <w:t xml:space="preserve"> </w:t>
      </w:r>
    </w:p>
    <w:p w14:paraId="590DE400" w14:textId="5A7A486F" w:rsidR="002C235A" w:rsidRPr="002C235A" w:rsidRDefault="00C64D92" w:rsidP="002C235A">
      <w:pPr>
        <w:pStyle w:val="ListParagraph"/>
        <w:numPr>
          <w:ilvl w:val="0"/>
          <w:numId w:val="13"/>
        </w:numPr>
        <w:spacing w:after="0" w:line="240" w:lineRule="auto"/>
        <w:contextualSpacing w:val="0"/>
        <w:rPr>
          <w:rFonts w:ascii="Arial" w:eastAsia="Times New Roman" w:hAnsi="Arial" w:cs="Arial"/>
        </w:rPr>
      </w:pPr>
      <w:r>
        <w:rPr>
          <w:rFonts w:ascii="Arial" w:eastAsia="Times New Roman" w:hAnsi="Arial" w:cs="Arial"/>
        </w:rPr>
        <w:t xml:space="preserve">UEA </w:t>
      </w:r>
      <w:r w:rsidR="002C235A" w:rsidRPr="002C235A">
        <w:rPr>
          <w:rFonts w:ascii="Arial" w:eastAsia="Times New Roman" w:hAnsi="Arial" w:cs="Arial"/>
        </w:rPr>
        <w:t xml:space="preserve">staff are recruited following robust Recruitment and Selection </w:t>
      </w:r>
      <w:proofErr w:type="gramStart"/>
      <w:r w:rsidR="002C235A" w:rsidRPr="002C235A">
        <w:rPr>
          <w:rFonts w:ascii="Arial" w:eastAsia="Times New Roman" w:hAnsi="Arial" w:cs="Arial"/>
        </w:rPr>
        <w:t>policies</w:t>
      </w:r>
      <w:r w:rsidR="00737C2C">
        <w:rPr>
          <w:rFonts w:ascii="Arial" w:eastAsia="Times New Roman" w:hAnsi="Arial" w:cs="Arial"/>
        </w:rPr>
        <w:t>;</w:t>
      </w:r>
      <w:proofErr w:type="gramEnd"/>
    </w:p>
    <w:p w14:paraId="04F0B808" w14:textId="6DE3F23C" w:rsidR="002C235A" w:rsidRPr="002C235A" w:rsidRDefault="002C235A" w:rsidP="002C235A">
      <w:pPr>
        <w:pStyle w:val="ListParagraph"/>
        <w:numPr>
          <w:ilvl w:val="0"/>
          <w:numId w:val="13"/>
        </w:numPr>
        <w:spacing w:after="0" w:line="240" w:lineRule="auto"/>
        <w:contextualSpacing w:val="0"/>
        <w:rPr>
          <w:rFonts w:ascii="Arial" w:eastAsia="Times New Roman" w:hAnsi="Arial" w:cs="Arial"/>
        </w:rPr>
      </w:pPr>
      <w:r w:rsidRPr="002C235A">
        <w:rPr>
          <w:rFonts w:ascii="Arial" w:eastAsia="Times New Roman" w:hAnsi="Arial" w:cs="Arial"/>
        </w:rPr>
        <w:t xml:space="preserve">All posts are advertised in an open environment either internally or </w:t>
      </w:r>
      <w:proofErr w:type="gramStart"/>
      <w:r w:rsidRPr="002C235A">
        <w:rPr>
          <w:rFonts w:ascii="Arial" w:eastAsia="Times New Roman" w:hAnsi="Arial" w:cs="Arial"/>
        </w:rPr>
        <w:t>externally</w:t>
      </w:r>
      <w:r w:rsidR="00737C2C">
        <w:rPr>
          <w:rFonts w:ascii="Arial" w:eastAsia="Times New Roman" w:hAnsi="Arial" w:cs="Arial"/>
        </w:rPr>
        <w:t>;</w:t>
      </w:r>
      <w:proofErr w:type="gramEnd"/>
    </w:p>
    <w:p w14:paraId="62F606D0" w14:textId="0E33F9AC" w:rsidR="002C235A" w:rsidRPr="002C235A" w:rsidRDefault="002C235A" w:rsidP="002C235A">
      <w:pPr>
        <w:pStyle w:val="ListParagraph"/>
        <w:numPr>
          <w:ilvl w:val="0"/>
          <w:numId w:val="13"/>
        </w:numPr>
        <w:spacing w:after="0" w:line="240" w:lineRule="auto"/>
        <w:contextualSpacing w:val="0"/>
        <w:rPr>
          <w:rFonts w:ascii="Arial" w:eastAsia="Times New Roman" w:hAnsi="Arial" w:cs="Arial"/>
        </w:rPr>
      </w:pPr>
      <w:r w:rsidRPr="002C235A">
        <w:rPr>
          <w:rFonts w:ascii="Arial" w:eastAsia="Times New Roman" w:hAnsi="Arial" w:cs="Arial"/>
        </w:rPr>
        <w:t xml:space="preserve">Rigorous pre-employment checks </w:t>
      </w:r>
      <w:r w:rsidR="00332363">
        <w:rPr>
          <w:rFonts w:ascii="Arial" w:eastAsia="Times New Roman" w:hAnsi="Arial" w:cs="Arial"/>
        </w:rPr>
        <w:t>(</w:t>
      </w:r>
      <w:r w:rsidRPr="002C235A">
        <w:rPr>
          <w:rFonts w:ascii="Arial" w:eastAsia="Times New Roman" w:hAnsi="Arial" w:cs="Arial"/>
        </w:rPr>
        <w:t>including right to work checks</w:t>
      </w:r>
      <w:r w:rsidR="00332363">
        <w:rPr>
          <w:rFonts w:ascii="Arial" w:eastAsia="Times New Roman" w:hAnsi="Arial" w:cs="Arial"/>
        </w:rPr>
        <w:t>)</w:t>
      </w:r>
      <w:r w:rsidRPr="002C235A">
        <w:rPr>
          <w:rFonts w:ascii="Arial" w:eastAsia="Times New Roman" w:hAnsi="Arial" w:cs="Arial"/>
        </w:rPr>
        <w:t xml:space="preserve"> are carried out on all new appointments, both fixed term and permanent </w:t>
      </w:r>
      <w:r w:rsidR="00332363">
        <w:rPr>
          <w:rFonts w:ascii="Arial" w:eastAsia="Times New Roman" w:hAnsi="Arial" w:cs="Arial"/>
        </w:rPr>
        <w:t>(</w:t>
      </w:r>
      <w:r w:rsidRPr="002C235A">
        <w:rPr>
          <w:rFonts w:ascii="Arial" w:eastAsia="Times New Roman" w:hAnsi="Arial" w:cs="Arial"/>
        </w:rPr>
        <w:t>including student workers and international researchers</w:t>
      </w:r>
      <w:r w:rsidR="00332363">
        <w:rPr>
          <w:rFonts w:ascii="Arial" w:eastAsia="Times New Roman" w:hAnsi="Arial" w:cs="Arial"/>
        </w:rPr>
        <w:t>)</w:t>
      </w:r>
      <w:r w:rsidRPr="002C235A">
        <w:rPr>
          <w:rFonts w:ascii="Arial" w:eastAsia="Times New Roman" w:hAnsi="Arial" w:cs="Arial"/>
        </w:rPr>
        <w:t xml:space="preserve"> prior to </w:t>
      </w:r>
      <w:proofErr w:type="gramStart"/>
      <w:r w:rsidRPr="002C235A">
        <w:rPr>
          <w:rFonts w:ascii="Arial" w:eastAsia="Times New Roman" w:hAnsi="Arial" w:cs="Arial"/>
        </w:rPr>
        <w:t>employment</w:t>
      </w:r>
      <w:r w:rsidR="00737C2C">
        <w:rPr>
          <w:rFonts w:ascii="Arial" w:eastAsia="Times New Roman" w:hAnsi="Arial" w:cs="Arial"/>
        </w:rPr>
        <w:t>;</w:t>
      </w:r>
      <w:proofErr w:type="gramEnd"/>
      <w:r w:rsidRPr="002C235A">
        <w:rPr>
          <w:rFonts w:ascii="Arial" w:eastAsia="Times New Roman" w:hAnsi="Arial" w:cs="Arial"/>
        </w:rPr>
        <w:t xml:space="preserve"> </w:t>
      </w:r>
    </w:p>
    <w:p w14:paraId="092F0EB2" w14:textId="36BFC332" w:rsidR="00022A3A" w:rsidRPr="00022A3A" w:rsidRDefault="00022A3A" w:rsidP="00022A3A">
      <w:pPr>
        <w:pStyle w:val="ListParagraph"/>
        <w:numPr>
          <w:ilvl w:val="0"/>
          <w:numId w:val="13"/>
        </w:numPr>
        <w:rPr>
          <w:rFonts w:ascii="Arial" w:hAnsi="Arial" w:cs="Arial"/>
        </w:rPr>
      </w:pPr>
      <w:r w:rsidRPr="002C235A">
        <w:rPr>
          <w:rFonts w:ascii="Arial" w:hAnsi="Arial" w:cs="Arial"/>
        </w:rPr>
        <w:t>The University holds the Athena SWAN silver award</w:t>
      </w:r>
      <w:r w:rsidR="00FB44C3">
        <w:rPr>
          <w:rFonts w:ascii="Arial" w:hAnsi="Arial" w:cs="Arial"/>
        </w:rPr>
        <w:t xml:space="preserve"> at institutional </w:t>
      </w:r>
      <w:proofErr w:type="gramStart"/>
      <w:r w:rsidR="00FB44C3">
        <w:rPr>
          <w:rFonts w:ascii="Arial" w:hAnsi="Arial" w:cs="Arial"/>
        </w:rPr>
        <w:t>level</w:t>
      </w:r>
      <w:r w:rsidRPr="002C235A">
        <w:rPr>
          <w:rFonts w:ascii="Arial" w:hAnsi="Arial" w:cs="Arial"/>
        </w:rPr>
        <w:t>;</w:t>
      </w:r>
      <w:proofErr w:type="gramEnd"/>
    </w:p>
    <w:p w14:paraId="41D18288" w14:textId="4FE0A419" w:rsidR="00457C8F" w:rsidRDefault="002C235A" w:rsidP="00457C8F">
      <w:pPr>
        <w:pStyle w:val="ListParagraph"/>
        <w:numPr>
          <w:ilvl w:val="0"/>
          <w:numId w:val="13"/>
        </w:numPr>
        <w:spacing w:after="0" w:line="240" w:lineRule="auto"/>
        <w:contextualSpacing w:val="0"/>
        <w:rPr>
          <w:rFonts w:ascii="Arial" w:eastAsia="Times New Roman" w:hAnsi="Arial" w:cs="Arial"/>
        </w:rPr>
      </w:pPr>
      <w:r w:rsidRPr="002C235A">
        <w:rPr>
          <w:rFonts w:ascii="Arial" w:eastAsia="Times New Roman" w:hAnsi="Arial" w:cs="Arial"/>
        </w:rPr>
        <w:t xml:space="preserve">There is a </w:t>
      </w:r>
      <w:r w:rsidR="00332363">
        <w:rPr>
          <w:rFonts w:ascii="Arial" w:eastAsia="Times New Roman" w:hAnsi="Arial" w:cs="Arial"/>
        </w:rPr>
        <w:t>Public Interest Disclosure</w:t>
      </w:r>
      <w:r w:rsidR="00332363" w:rsidRPr="002C235A">
        <w:rPr>
          <w:rFonts w:ascii="Arial" w:eastAsia="Times New Roman" w:hAnsi="Arial" w:cs="Arial"/>
        </w:rPr>
        <w:t xml:space="preserve"> </w:t>
      </w:r>
      <w:r w:rsidRPr="002C235A">
        <w:rPr>
          <w:rFonts w:ascii="Arial" w:eastAsia="Times New Roman" w:hAnsi="Arial" w:cs="Arial"/>
        </w:rPr>
        <w:t xml:space="preserve">Policy in place for staff to raise concerns about wrongdoing </w:t>
      </w:r>
      <w:r w:rsidR="00332363">
        <w:rPr>
          <w:rFonts w:ascii="Arial" w:eastAsia="Times New Roman" w:hAnsi="Arial" w:cs="Arial"/>
        </w:rPr>
        <w:t>at</w:t>
      </w:r>
      <w:r w:rsidR="00332363" w:rsidRPr="002C235A">
        <w:rPr>
          <w:rFonts w:ascii="Arial" w:eastAsia="Times New Roman" w:hAnsi="Arial" w:cs="Arial"/>
        </w:rPr>
        <w:t xml:space="preserve"> </w:t>
      </w:r>
      <w:r w:rsidRPr="002C235A">
        <w:rPr>
          <w:rFonts w:ascii="Arial" w:eastAsia="Times New Roman" w:hAnsi="Arial" w:cs="Arial"/>
        </w:rPr>
        <w:t>the University</w:t>
      </w:r>
      <w:r w:rsidR="00A25DAE">
        <w:rPr>
          <w:rFonts w:ascii="Arial" w:eastAsia="Times New Roman" w:hAnsi="Arial" w:cs="Arial"/>
        </w:rPr>
        <w:t xml:space="preserve"> in relation to employment</w:t>
      </w:r>
      <w:r w:rsidR="00A44473">
        <w:rPr>
          <w:rFonts w:ascii="Arial" w:eastAsia="Times New Roman" w:hAnsi="Arial" w:cs="Arial"/>
        </w:rPr>
        <w:t xml:space="preserve"> as well as a method for </w:t>
      </w:r>
      <w:r w:rsidR="00332363">
        <w:rPr>
          <w:rFonts w:ascii="Arial" w:eastAsia="Times New Roman" w:hAnsi="Arial" w:cs="Arial"/>
        </w:rPr>
        <w:t xml:space="preserve">making disclosures </w:t>
      </w:r>
      <w:r w:rsidR="00A44473">
        <w:rPr>
          <w:rFonts w:ascii="Arial" w:eastAsia="Times New Roman" w:hAnsi="Arial" w:cs="Arial"/>
        </w:rPr>
        <w:t>in relation to modern slavery in our supply chain.</w:t>
      </w:r>
      <w:r w:rsidRPr="002C235A">
        <w:rPr>
          <w:rFonts w:ascii="Arial" w:eastAsia="Times New Roman" w:hAnsi="Arial" w:cs="Arial"/>
        </w:rPr>
        <w:t xml:space="preserve"> </w:t>
      </w:r>
    </w:p>
    <w:p w14:paraId="7DB4C15C" w14:textId="77777777" w:rsidR="00A44473" w:rsidRPr="00A44473" w:rsidRDefault="00A44473" w:rsidP="00A44473">
      <w:pPr>
        <w:pStyle w:val="ListParagraph"/>
        <w:numPr>
          <w:ilvl w:val="0"/>
          <w:numId w:val="13"/>
        </w:numPr>
        <w:rPr>
          <w:rFonts w:ascii="Arial" w:eastAsia="Times New Roman" w:hAnsi="Arial" w:cs="Arial"/>
        </w:rPr>
      </w:pPr>
      <w:r w:rsidRPr="00A44473">
        <w:rPr>
          <w:rFonts w:ascii="Arial" w:eastAsia="Times New Roman" w:hAnsi="Arial" w:cs="Arial"/>
        </w:rPr>
        <w:t xml:space="preserve">UEA ensures new staff complete Diversity in the Workplace training on appointment which is refreshed every 2 years. This covers the principles of the Equality Act </w:t>
      </w:r>
      <w:proofErr w:type="gramStart"/>
      <w:r w:rsidRPr="00A44473">
        <w:rPr>
          <w:rFonts w:ascii="Arial" w:eastAsia="Times New Roman" w:hAnsi="Arial" w:cs="Arial"/>
        </w:rPr>
        <w:t>2010;</w:t>
      </w:r>
      <w:proofErr w:type="gramEnd"/>
    </w:p>
    <w:p w14:paraId="1F094C00" w14:textId="3B2D99D8" w:rsidR="00A44473" w:rsidRPr="003E2B78" w:rsidRDefault="00A44473" w:rsidP="003E2B78">
      <w:pPr>
        <w:pStyle w:val="ListParagraph"/>
        <w:numPr>
          <w:ilvl w:val="0"/>
          <w:numId w:val="13"/>
        </w:numPr>
        <w:rPr>
          <w:rFonts w:ascii="Arial" w:eastAsia="Times New Roman" w:hAnsi="Arial" w:cs="Arial"/>
        </w:rPr>
      </w:pPr>
      <w:r w:rsidRPr="00A44473">
        <w:rPr>
          <w:rFonts w:ascii="Arial" w:eastAsia="Times New Roman" w:hAnsi="Arial" w:cs="Arial"/>
        </w:rPr>
        <w:t xml:space="preserve">The EDI and Wellbeing Team </w:t>
      </w:r>
      <w:r>
        <w:rPr>
          <w:rFonts w:ascii="Arial" w:eastAsia="Times New Roman" w:hAnsi="Arial" w:cs="Arial"/>
        </w:rPr>
        <w:t>curate</w:t>
      </w:r>
      <w:r w:rsidR="00332363">
        <w:rPr>
          <w:rFonts w:ascii="Arial" w:eastAsia="Times New Roman" w:hAnsi="Arial" w:cs="Arial"/>
        </w:rPr>
        <w:t>d</w:t>
      </w:r>
      <w:r w:rsidRPr="00A44473">
        <w:rPr>
          <w:rFonts w:ascii="Arial" w:eastAsia="Times New Roman" w:hAnsi="Arial" w:cs="Arial"/>
        </w:rPr>
        <w:t xml:space="preserve"> a collection of LinkedIn Learning pathways in 2022 which are available to staff and students. Specific themes </w:t>
      </w:r>
      <w:proofErr w:type="gramStart"/>
      <w:r w:rsidRPr="00A44473">
        <w:rPr>
          <w:rFonts w:ascii="Arial" w:eastAsia="Times New Roman" w:hAnsi="Arial" w:cs="Arial"/>
        </w:rPr>
        <w:t>include:</w:t>
      </w:r>
      <w:proofErr w:type="gramEnd"/>
      <w:r w:rsidRPr="00A44473">
        <w:rPr>
          <w:rFonts w:ascii="Arial" w:eastAsia="Times New Roman" w:hAnsi="Arial" w:cs="Arial"/>
        </w:rPr>
        <w:t xml:space="preserve"> anti-racism, confronting racism, micro-aggressions, ally-ship, communicating culturally sensitive issues, developing an inclusive mindset, unconscious bias, privilege and the how to be an upstander. In addition, we have created an EDI resources webpage. The resources cover age, race, sex, religion and beliefs, intersectionality, disability, LGBTQ+ so staff and students </w:t>
      </w:r>
      <w:proofErr w:type="gramStart"/>
      <w:r w:rsidRPr="00A44473">
        <w:rPr>
          <w:rFonts w:ascii="Arial" w:eastAsia="Times New Roman" w:hAnsi="Arial" w:cs="Arial"/>
        </w:rPr>
        <w:t>to can</w:t>
      </w:r>
      <w:proofErr w:type="gramEnd"/>
      <w:r w:rsidRPr="00A44473">
        <w:rPr>
          <w:rFonts w:ascii="Arial" w:eastAsia="Times New Roman" w:hAnsi="Arial" w:cs="Arial"/>
        </w:rPr>
        <w:t xml:space="preserve"> gain a broader understanding of these areas. Some of these aspects are useful training when considering Modern Slavery warning signs.</w:t>
      </w:r>
    </w:p>
    <w:p w14:paraId="2B3A6F6A" w14:textId="77777777" w:rsidR="002C235A" w:rsidRDefault="002C235A" w:rsidP="002C235A">
      <w:pPr>
        <w:pStyle w:val="ListParagraph"/>
        <w:spacing w:after="0" w:line="240" w:lineRule="auto"/>
        <w:ind w:left="1080"/>
        <w:contextualSpacing w:val="0"/>
        <w:rPr>
          <w:rFonts w:ascii="Calibri Light" w:eastAsia="Times New Roman" w:hAnsi="Calibri Light" w:cs="Calibri Light"/>
        </w:rPr>
      </w:pPr>
    </w:p>
    <w:p w14:paraId="525353E7" w14:textId="77777777" w:rsidR="00C64D92" w:rsidRDefault="00C64D92" w:rsidP="002C235A">
      <w:pPr>
        <w:pStyle w:val="ListParagraph"/>
        <w:spacing w:after="0" w:line="240" w:lineRule="auto"/>
        <w:ind w:left="1080"/>
        <w:contextualSpacing w:val="0"/>
        <w:rPr>
          <w:rFonts w:ascii="Calibri Light" w:eastAsia="Times New Roman" w:hAnsi="Calibri Light" w:cs="Calibri Light"/>
        </w:rPr>
      </w:pPr>
    </w:p>
    <w:p w14:paraId="1FA7DD67" w14:textId="77777777" w:rsidR="00C64D92" w:rsidRDefault="00C64D92" w:rsidP="002C235A">
      <w:pPr>
        <w:pStyle w:val="ListParagraph"/>
        <w:spacing w:after="0" w:line="240" w:lineRule="auto"/>
        <w:ind w:left="1080"/>
        <w:contextualSpacing w:val="0"/>
        <w:rPr>
          <w:rFonts w:ascii="Calibri Light" w:eastAsia="Times New Roman" w:hAnsi="Calibri Light" w:cs="Calibri Light"/>
        </w:rPr>
      </w:pPr>
    </w:p>
    <w:p w14:paraId="060BDEA3" w14:textId="77777777" w:rsidR="00C64D92" w:rsidRPr="002C235A" w:rsidRDefault="00C64D92" w:rsidP="002C235A">
      <w:pPr>
        <w:pStyle w:val="ListParagraph"/>
        <w:spacing w:after="0" w:line="240" w:lineRule="auto"/>
        <w:ind w:left="1080"/>
        <w:contextualSpacing w:val="0"/>
        <w:rPr>
          <w:rFonts w:ascii="Calibri Light" w:eastAsia="Times New Roman" w:hAnsi="Calibri Light" w:cs="Calibri Light"/>
        </w:rPr>
      </w:pPr>
    </w:p>
    <w:p w14:paraId="15A6CF3B" w14:textId="50B7F6A7" w:rsidR="00DF39C3" w:rsidRDefault="00DF39C3" w:rsidP="006D14D8">
      <w:pPr>
        <w:rPr>
          <w:rFonts w:ascii="Arial" w:hAnsi="Arial" w:cs="Arial"/>
          <w:b/>
        </w:rPr>
      </w:pPr>
      <w:bookmarkStart w:id="0" w:name="_Hlk188446430"/>
      <w:r w:rsidRPr="002C235A">
        <w:rPr>
          <w:rFonts w:ascii="Arial" w:hAnsi="Arial" w:cs="Arial"/>
          <w:b/>
        </w:rPr>
        <w:t xml:space="preserve">Actions Undertaken in the </w:t>
      </w:r>
      <w:r w:rsidR="00B343AA">
        <w:rPr>
          <w:rFonts w:ascii="Arial" w:hAnsi="Arial" w:cs="Arial"/>
          <w:b/>
        </w:rPr>
        <w:t>202</w:t>
      </w:r>
      <w:r w:rsidR="00A44473">
        <w:rPr>
          <w:rFonts w:ascii="Arial" w:hAnsi="Arial" w:cs="Arial"/>
          <w:b/>
        </w:rPr>
        <w:t>3/24</w:t>
      </w:r>
      <w:r w:rsidRPr="002C235A">
        <w:rPr>
          <w:rFonts w:ascii="Arial" w:hAnsi="Arial" w:cs="Arial"/>
          <w:b/>
        </w:rPr>
        <w:t xml:space="preserve"> year, which positively impacted on modern slavery:</w:t>
      </w:r>
    </w:p>
    <w:p w14:paraId="04D03E1C" w14:textId="6C62DA88" w:rsidR="007A3030" w:rsidRPr="00C64D92" w:rsidRDefault="007A3030" w:rsidP="009E4B71">
      <w:pPr>
        <w:pStyle w:val="ListParagraph"/>
        <w:numPr>
          <w:ilvl w:val="0"/>
          <w:numId w:val="11"/>
        </w:numPr>
        <w:rPr>
          <w:rFonts w:ascii="Arial" w:hAnsi="Arial" w:cs="Arial"/>
        </w:rPr>
      </w:pPr>
      <w:r w:rsidRPr="00C64D92">
        <w:rPr>
          <w:rFonts w:ascii="Arial" w:eastAsia="Times New Roman" w:hAnsi="Arial" w:cs="Arial"/>
        </w:rPr>
        <w:lastRenderedPageBreak/>
        <w:t>PCD</w:t>
      </w:r>
      <w:r w:rsidR="00C64D92" w:rsidRPr="00C64D92">
        <w:rPr>
          <w:rFonts w:ascii="Arial" w:eastAsia="Times New Roman" w:hAnsi="Arial" w:cs="Arial"/>
        </w:rPr>
        <w:t xml:space="preserve"> </w:t>
      </w:r>
      <w:r w:rsidR="00B343AA" w:rsidRPr="00C64D92">
        <w:rPr>
          <w:rFonts w:ascii="Arial" w:eastAsia="Times New Roman" w:hAnsi="Arial" w:cs="Arial"/>
        </w:rPr>
        <w:t>develop</w:t>
      </w:r>
      <w:r w:rsidRPr="00C64D92">
        <w:rPr>
          <w:rFonts w:ascii="Arial" w:eastAsia="Times New Roman" w:hAnsi="Arial" w:cs="Arial"/>
        </w:rPr>
        <w:t>ed</w:t>
      </w:r>
      <w:r w:rsidR="00B343AA" w:rsidRPr="00C64D92">
        <w:rPr>
          <w:rFonts w:ascii="Arial" w:eastAsia="Times New Roman" w:hAnsi="Arial" w:cs="Arial"/>
        </w:rPr>
        <w:t xml:space="preserve"> and </w:t>
      </w:r>
      <w:r w:rsidRPr="00C64D92">
        <w:rPr>
          <w:rFonts w:ascii="Arial" w:eastAsia="Times New Roman" w:hAnsi="Arial" w:cs="Arial"/>
        </w:rPr>
        <w:t xml:space="preserve">continue to </w:t>
      </w:r>
      <w:r w:rsidR="00B343AA" w:rsidRPr="00C64D92">
        <w:rPr>
          <w:rFonts w:ascii="Arial" w:eastAsia="Times New Roman" w:hAnsi="Arial" w:cs="Arial"/>
        </w:rPr>
        <w:t>manage a centralised temporary staffing service</w:t>
      </w:r>
      <w:r w:rsidR="00520BBC" w:rsidRPr="00C64D92">
        <w:rPr>
          <w:rFonts w:ascii="Arial" w:eastAsia="Times New Roman" w:hAnsi="Arial" w:cs="Arial"/>
        </w:rPr>
        <w:t xml:space="preserve"> to ensure that where agency workers are required, our recruiting managers are directed to reliable agencies that have been vetted through the University’s procurement </w:t>
      </w:r>
      <w:proofErr w:type="gramStart"/>
      <w:r w:rsidR="00520BBC" w:rsidRPr="00C64D92">
        <w:rPr>
          <w:rFonts w:ascii="Arial" w:eastAsia="Times New Roman" w:hAnsi="Arial" w:cs="Arial"/>
        </w:rPr>
        <w:t>process;</w:t>
      </w:r>
      <w:proofErr w:type="gramEnd"/>
    </w:p>
    <w:p w14:paraId="17A2A116" w14:textId="60EF793E" w:rsidR="00B343AA" w:rsidRPr="00C64D92" w:rsidRDefault="007A3030" w:rsidP="009E4B71">
      <w:pPr>
        <w:pStyle w:val="ListParagraph"/>
        <w:numPr>
          <w:ilvl w:val="0"/>
          <w:numId w:val="11"/>
        </w:numPr>
        <w:rPr>
          <w:rFonts w:ascii="Arial" w:hAnsi="Arial" w:cs="Arial"/>
        </w:rPr>
      </w:pPr>
      <w:r w:rsidRPr="00C64D92">
        <w:rPr>
          <w:rFonts w:ascii="Arial" w:eastAsia="Times New Roman" w:hAnsi="Arial" w:cs="Arial"/>
        </w:rPr>
        <w:t>PCD implemented Eploy, an Applicant Tracking system and CRM, to provide an automated recruitment process. This ensures all posts go through an approval process and candidates are appointed in line with the University’s Recruitment and Selection guidance.</w:t>
      </w:r>
      <w:r w:rsidR="00520BBC" w:rsidRPr="00C64D92">
        <w:rPr>
          <w:rFonts w:ascii="Arial" w:eastAsia="Times New Roman" w:hAnsi="Arial" w:cs="Arial"/>
        </w:rPr>
        <w:t xml:space="preserve"> </w:t>
      </w:r>
    </w:p>
    <w:p w14:paraId="76562759" w14:textId="7D796A7C" w:rsidR="009E4B71" w:rsidRPr="00A44473" w:rsidRDefault="009E4B71" w:rsidP="009E4B71">
      <w:pPr>
        <w:pStyle w:val="ListParagraph"/>
        <w:numPr>
          <w:ilvl w:val="0"/>
          <w:numId w:val="11"/>
        </w:numPr>
        <w:rPr>
          <w:rFonts w:ascii="Arial" w:hAnsi="Arial" w:cs="Arial"/>
        </w:rPr>
      </w:pPr>
      <w:r>
        <w:rPr>
          <w:rFonts w:ascii="Arial" w:eastAsia="Times New Roman" w:hAnsi="Arial" w:cs="Arial"/>
        </w:rPr>
        <w:t xml:space="preserve">Procurement </w:t>
      </w:r>
      <w:r w:rsidR="00A44473">
        <w:rPr>
          <w:rFonts w:ascii="Arial" w:eastAsia="Times New Roman" w:hAnsi="Arial" w:cs="Arial"/>
        </w:rPr>
        <w:t>staff</w:t>
      </w:r>
      <w:r>
        <w:rPr>
          <w:rFonts w:ascii="Arial" w:eastAsia="Times New Roman" w:hAnsi="Arial" w:cs="Arial"/>
        </w:rPr>
        <w:t xml:space="preserve"> </w:t>
      </w:r>
      <w:r w:rsidR="00A44473">
        <w:rPr>
          <w:rFonts w:ascii="Arial" w:eastAsia="Times New Roman" w:hAnsi="Arial" w:cs="Arial"/>
        </w:rPr>
        <w:t>attended</w:t>
      </w:r>
      <w:r>
        <w:rPr>
          <w:rFonts w:ascii="Arial" w:eastAsia="Times New Roman" w:hAnsi="Arial" w:cs="Arial"/>
        </w:rPr>
        <w:t xml:space="preserve"> training </w:t>
      </w:r>
      <w:r w:rsidR="00A44473">
        <w:rPr>
          <w:rFonts w:ascii="Arial" w:eastAsia="Times New Roman" w:hAnsi="Arial" w:cs="Arial"/>
        </w:rPr>
        <w:t xml:space="preserve">run by the Norfolk Anti-Slavery Network to increase our </w:t>
      </w:r>
      <w:r w:rsidR="00C64D92">
        <w:rPr>
          <w:rFonts w:ascii="Arial" w:eastAsia="Times New Roman" w:hAnsi="Arial" w:cs="Arial"/>
        </w:rPr>
        <w:t>capability, titled “Eradicating modern slavery in UK and global supply chains</w:t>
      </w:r>
      <w:proofErr w:type="gramStart"/>
      <w:r w:rsidR="00C64D92">
        <w:rPr>
          <w:rFonts w:ascii="Arial" w:eastAsia="Times New Roman" w:hAnsi="Arial" w:cs="Arial"/>
        </w:rPr>
        <w:t>”</w:t>
      </w:r>
      <w:r w:rsidR="00A44473">
        <w:rPr>
          <w:rFonts w:ascii="Arial" w:eastAsia="Times New Roman" w:hAnsi="Arial" w:cs="Arial"/>
        </w:rPr>
        <w:t>;</w:t>
      </w:r>
      <w:proofErr w:type="gramEnd"/>
    </w:p>
    <w:p w14:paraId="21522867" w14:textId="25EB7F3D" w:rsidR="00A44473" w:rsidRPr="00FB44C3" w:rsidRDefault="00A44473" w:rsidP="009E4B71">
      <w:pPr>
        <w:pStyle w:val="ListParagraph"/>
        <w:numPr>
          <w:ilvl w:val="0"/>
          <w:numId w:val="11"/>
        </w:numPr>
        <w:rPr>
          <w:rFonts w:ascii="Arial" w:hAnsi="Arial" w:cs="Arial"/>
        </w:rPr>
      </w:pPr>
      <w:r>
        <w:rPr>
          <w:rFonts w:ascii="Arial" w:eastAsia="Times New Roman" w:hAnsi="Arial" w:cs="Arial"/>
        </w:rPr>
        <w:t xml:space="preserve">The Deputy Director of Finance – Procurement and Financial Services has joined the business group of the Norfolk Anti-Slavery Network to collaborate with colleagues across the region in improving our approach to Modern </w:t>
      </w:r>
      <w:proofErr w:type="gramStart"/>
      <w:r>
        <w:rPr>
          <w:rFonts w:ascii="Arial" w:eastAsia="Times New Roman" w:hAnsi="Arial" w:cs="Arial"/>
        </w:rPr>
        <w:t>Slavery;</w:t>
      </w:r>
      <w:proofErr w:type="gramEnd"/>
    </w:p>
    <w:p w14:paraId="2D3221B9" w14:textId="0AEC129A" w:rsidR="00A44473" w:rsidRDefault="00A44473" w:rsidP="00007729">
      <w:pPr>
        <w:pStyle w:val="ListParagraph"/>
        <w:numPr>
          <w:ilvl w:val="0"/>
          <w:numId w:val="11"/>
        </w:numPr>
        <w:spacing w:after="0" w:line="240" w:lineRule="auto"/>
        <w:contextualSpacing w:val="0"/>
        <w:rPr>
          <w:rFonts w:ascii="Arial" w:eastAsia="Times New Roman" w:hAnsi="Arial" w:cs="Arial"/>
        </w:rPr>
      </w:pPr>
      <w:r>
        <w:rPr>
          <w:rFonts w:ascii="Arial" w:eastAsia="Times New Roman" w:hAnsi="Arial" w:cs="Arial"/>
        </w:rPr>
        <w:t xml:space="preserve">In preparing for the </w:t>
      </w:r>
      <w:r w:rsidR="00C64D92">
        <w:rPr>
          <w:rFonts w:ascii="Arial" w:eastAsia="Times New Roman" w:hAnsi="Arial" w:cs="Arial"/>
        </w:rPr>
        <w:t>P</w:t>
      </w:r>
      <w:r>
        <w:rPr>
          <w:rFonts w:ascii="Arial" w:eastAsia="Times New Roman" w:hAnsi="Arial" w:cs="Arial"/>
        </w:rPr>
        <w:t xml:space="preserve">rocurement </w:t>
      </w:r>
      <w:r w:rsidR="00C64D92">
        <w:rPr>
          <w:rFonts w:ascii="Arial" w:eastAsia="Times New Roman" w:hAnsi="Arial" w:cs="Arial"/>
        </w:rPr>
        <w:t>A</w:t>
      </w:r>
      <w:r>
        <w:rPr>
          <w:rFonts w:ascii="Arial" w:eastAsia="Times New Roman" w:hAnsi="Arial" w:cs="Arial"/>
        </w:rPr>
        <w:t xml:space="preserve">ct 2023, the university has undertaken an internal audit on Contract </w:t>
      </w:r>
      <w:r w:rsidR="00C64D92">
        <w:rPr>
          <w:rFonts w:ascii="Arial" w:eastAsia="Times New Roman" w:hAnsi="Arial" w:cs="Arial"/>
        </w:rPr>
        <w:t>M</w:t>
      </w:r>
      <w:r>
        <w:rPr>
          <w:rFonts w:ascii="Arial" w:eastAsia="Times New Roman" w:hAnsi="Arial" w:cs="Arial"/>
        </w:rPr>
        <w:t xml:space="preserve">anagement. The university has appointed it’s first member of contract management staff to support contract owners to better manage their supply chains post </w:t>
      </w:r>
      <w:r w:rsidR="003E2B78">
        <w:rPr>
          <w:rFonts w:ascii="Arial" w:eastAsia="Times New Roman" w:hAnsi="Arial" w:cs="Arial"/>
        </w:rPr>
        <w:t>contract award.</w:t>
      </w:r>
    </w:p>
    <w:p w14:paraId="3940DE5E" w14:textId="606E34DB" w:rsidR="003F1D83" w:rsidRPr="00FB44C3" w:rsidRDefault="003F1D83" w:rsidP="00007729">
      <w:pPr>
        <w:pStyle w:val="ListParagraph"/>
        <w:numPr>
          <w:ilvl w:val="0"/>
          <w:numId w:val="11"/>
        </w:numPr>
        <w:spacing w:after="0" w:line="240" w:lineRule="auto"/>
        <w:contextualSpacing w:val="0"/>
        <w:rPr>
          <w:rFonts w:ascii="Arial" w:eastAsia="Times New Roman" w:hAnsi="Arial" w:cs="Arial"/>
        </w:rPr>
      </w:pPr>
      <w:r>
        <w:rPr>
          <w:rFonts w:ascii="Arial" w:eastAsia="Times New Roman" w:hAnsi="Arial" w:cs="Arial"/>
        </w:rPr>
        <w:t>UEA procured a principal contractor for a significant refurbishment of part of its estate. Bidders were required to describe in detail their steps taken to mitigate modern slavery risk in their responses.</w:t>
      </w:r>
    </w:p>
    <w:bookmarkEnd w:id="0"/>
    <w:p w14:paraId="38F387C2" w14:textId="77777777" w:rsidR="00520BBC" w:rsidRPr="00520BBC" w:rsidRDefault="00520BBC" w:rsidP="00520BBC">
      <w:pPr>
        <w:pStyle w:val="ListParagraph"/>
        <w:spacing w:after="0" w:line="240" w:lineRule="auto"/>
        <w:ind w:left="502"/>
        <w:contextualSpacing w:val="0"/>
        <w:rPr>
          <w:rFonts w:ascii="Arial" w:eastAsia="Times New Roman" w:hAnsi="Arial" w:cs="Arial"/>
        </w:rPr>
      </w:pPr>
    </w:p>
    <w:p w14:paraId="47C4A39E" w14:textId="733E042D" w:rsidR="00007729" w:rsidRPr="002C235A" w:rsidRDefault="00007729" w:rsidP="00007729">
      <w:pPr>
        <w:rPr>
          <w:rFonts w:ascii="Arial" w:hAnsi="Arial" w:cs="Arial"/>
          <w:b/>
        </w:rPr>
      </w:pPr>
      <w:r w:rsidRPr="002C235A">
        <w:rPr>
          <w:rFonts w:ascii="Arial" w:hAnsi="Arial" w:cs="Arial"/>
          <w:b/>
        </w:rPr>
        <w:t>Future Actions</w:t>
      </w:r>
    </w:p>
    <w:p w14:paraId="5DC5C774" w14:textId="77777777" w:rsidR="00007729" w:rsidRPr="002C235A" w:rsidRDefault="00007729" w:rsidP="00007729">
      <w:pPr>
        <w:rPr>
          <w:rFonts w:ascii="Arial" w:hAnsi="Arial" w:cs="Arial"/>
        </w:rPr>
      </w:pPr>
      <w:r w:rsidRPr="002C235A">
        <w:rPr>
          <w:rFonts w:ascii="Arial" w:hAnsi="Arial" w:cs="Arial"/>
        </w:rPr>
        <w:t xml:space="preserve">In addition to the above </w:t>
      </w:r>
      <w:r w:rsidR="00B91283" w:rsidRPr="002C235A">
        <w:rPr>
          <w:rFonts w:ascii="Arial" w:hAnsi="Arial" w:cs="Arial"/>
        </w:rPr>
        <w:t xml:space="preserve">ongoing actions, the University has identified the following opportunities to improve on our commitment </w:t>
      </w:r>
      <w:r w:rsidR="00DF39C3" w:rsidRPr="002C235A">
        <w:rPr>
          <w:rFonts w:ascii="Arial" w:hAnsi="Arial" w:cs="Arial"/>
        </w:rPr>
        <w:t>to eliminate modern slavery from areas under our control:</w:t>
      </w:r>
    </w:p>
    <w:p w14:paraId="2A7CF8D5" w14:textId="1D925000" w:rsidR="00FB44C3" w:rsidRDefault="003E2B78" w:rsidP="00FB44C3">
      <w:pPr>
        <w:pStyle w:val="ListParagraph"/>
        <w:numPr>
          <w:ilvl w:val="0"/>
          <w:numId w:val="11"/>
        </w:numPr>
        <w:rPr>
          <w:rFonts w:ascii="Arial" w:hAnsi="Arial" w:cs="Arial"/>
        </w:rPr>
      </w:pPr>
      <w:r>
        <w:rPr>
          <w:rFonts w:ascii="Arial" w:hAnsi="Arial" w:cs="Arial"/>
        </w:rPr>
        <w:t xml:space="preserve">UEA will implement a clear risk assessment methodology for potential supply contracts which incorporates modern slavery risk and develop mitigations through contract </w:t>
      </w:r>
      <w:proofErr w:type="gramStart"/>
      <w:r>
        <w:rPr>
          <w:rFonts w:ascii="Arial" w:hAnsi="Arial" w:cs="Arial"/>
        </w:rPr>
        <w:t>management;</w:t>
      </w:r>
      <w:proofErr w:type="gramEnd"/>
    </w:p>
    <w:p w14:paraId="596DE1F4" w14:textId="6904E166" w:rsidR="003E2B78" w:rsidRPr="002C235A" w:rsidRDefault="00C64D92" w:rsidP="00FB44C3">
      <w:pPr>
        <w:pStyle w:val="ListParagraph"/>
        <w:numPr>
          <w:ilvl w:val="0"/>
          <w:numId w:val="11"/>
        </w:numPr>
        <w:rPr>
          <w:rFonts w:ascii="Arial" w:hAnsi="Arial" w:cs="Arial"/>
        </w:rPr>
      </w:pPr>
      <w:r>
        <w:rPr>
          <w:rFonts w:ascii="Arial" w:hAnsi="Arial" w:cs="Arial"/>
        </w:rPr>
        <w:t>UEA will d</w:t>
      </w:r>
      <w:r w:rsidR="003E2B78">
        <w:rPr>
          <w:rFonts w:ascii="Arial" w:hAnsi="Arial" w:cs="Arial"/>
        </w:rPr>
        <w:t>evelop contract management training which incorporates identifying and notifying about modern slavery risk</w:t>
      </w:r>
      <w:r w:rsidR="003F1D83">
        <w:rPr>
          <w:rFonts w:ascii="Arial" w:hAnsi="Arial" w:cs="Arial"/>
        </w:rPr>
        <w:t xml:space="preserve">. This will in particular apply to significant construction </w:t>
      </w:r>
      <w:proofErr w:type="gramStart"/>
      <w:r w:rsidR="003F1D83">
        <w:rPr>
          <w:rFonts w:ascii="Arial" w:hAnsi="Arial" w:cs="Arial"/>
        </w:rPr>
        <w:t>works</w:t>
      </w:r>
      <w:r w:rsidR="003E2B78">
        <w:rPr>
          <w:rFonts w:ascii="Arial" w:hAnsi="Arial" w:cs="Arial"/>
        </w:rPr>
        <w:t>;</w:t>
      </w:r>
      <w:proofErr w:type="gramEnd"/>
    </w:p>
    <w:p w14:paraId="2523A4A5" w14:textId="4CD8A35F" w:rsidR="001574C5" w:rsidRPr="00C64D92" w:rsidRDefault="001574C5" w:rsidP="001574C5">
      <w:pPr>
        <w:pStyle w:val="ListParagraph"/>
        <w:numPr>
          <w:ilvl w:val="0"/>
          <w:numId w:val="11"/>
        </w:numPr>
        <w:rPr>
          <w:rFonts w:ascii="Arial" w:hAnsi="Arial" w:cs="Arial"/>
        </w:rPr>
      </w:pPr>
      <w:r w:rsidRPr="00C64D92">
        <w:rPr>
          <w:rFonts w:ascii="Arial" w:hAnsi="Arial" w:cs="Arial"/>
        </w:rPr>
        <w:t xml:space="preserve">Make our commitment to anti-slavery and human trafficking clear in </w:t>
      </w:r>
      <w:r w:rsidR="00C64D92" w:rsidRPr="00C64D92">
        <w:rPr>
          <w:rFonts w:ascii="Arial" w:hAnsi="Arial" w:cs="Arial"/>
        </w:rPr>
        <w:t>our revised</w:t>
      </w:r>
      <w:r w:rsidRPr="00C64D92">
        <w:rPr>
          <w:rFonts w:ascii="Arial" w:hAnsi="Arial" w:cs="Arial"/>
        </w:rPr>
        <w:t xml:space="preserve"> University </w:t>
      </w:r>
      <w:r w:rsidR="00C64D92" w:rsidRPr="00C64D92">
        <w:rPr>
          <w:rFonts w:ascii="Arial" w:hAnsi="Arial" w:cs="Arial"/>
        </w:rPr>
        <w:t xml:space="preserve">Procurement and Contract Management </w:t>
      </w:r>
      <w:r w:rsidRPr="00C64D92">
        <w:rPr>
          <w:rFonts w:ascii="Arial" w:hAnsi="Arial" w:cs="Arial"/>
        </w:rPr>
        <w:t xml:space="preserve">Policy, to be adopted by the University’s Executive </w:t>
      </w:r>
      <w:proofErr w:type="gramStart"/>
      <w:r w:rsidR="000F1165" w:rsidRPr="00C64D92">
        <w:rPr>
          <w:rFonts w:ascii="Arial" w:hAnsi="Arial" w:cs="Arial"/>
        </w:rPr>
        <w:t>T</w:t>
      </w:r>
      <w:r w:rsidRPr="00C64D92">
        <w:rPr>
          <w:rFonts w:ascii="Arial" w:hAnsi="Arial" w:cs="Arial"/>
        </w:rPr>
        <w:t>eam;</w:t>
      </w:r>
      <w:proofErr w:type="gramEnd"/>
    </w:p>
    <w:p w14:paraId="07818BEE" w14:textId="020D3FBF" w:rsidR="00DF39C3" w:rsidRDefault="003E2B78" w:rsidP="00DF39C3">
      <w:pPr>
        <w:pStyle w:val="ListParagraph"/>
        <w:numPr>
          <w:ilvl w:val="0"/>
          <w:numId w:val="11"/>
        </w:numPr>
        <w:rPr>
          <w:rFonts w:ascii="Arial" w:hAnsi="Arial" w:cs="Arial"/>
        </w:rPr>
      </w:pPr>
      <w:r>
        <w:rPr>
          <w:rFonts w:ascii="Arial" w:hAnsi="Arial" w:cs="Arial"/>
        </w:rPr>
        <w:t>In implementing the Procurement Act</w:t>
      </w:r>
      <w:r w:rsidR="00E71A3B" w:rsidRPr="002C235A">
        <w:rPr>
          <w:rFonts w:ascii="Arial" w:hAnsi="Arial" w:cs="Arial"/>
        </w:rPr>
        <w:t xml:space="preserve"> 2023, </w:t>
      </w:r>
      <w:r>
        <w:rPr>
          <w:rFonts w:ascii="Arial" w:hAnsi="Arial" w:cs="Arial"/>
        </w:rPr>
        <w:t>we will consider</w:t>
      </w:r>
      <w:r w:rsidR="00E71A3B" w:rsidRPr="002C235A">
        <w:rPr>
          <w:rFonts w:ascii="Arial" w:hAnsi="Arial" w:cs="Arial"/>
        </w:rPr>
        <w:t xml:space="preserve"> how we can best drive social value and reduce modern slavery risk in our procurement </w:t>
      </w:r>
      <w:proofErr w:type="gramStart"/>
      <w:r w:rsidR="00E71A3B" w:rsidRPr="002C235A">
        <w:rPr>
          <w:rFonts w:ascii="Arial" w:hAnsi="Arial" w:cs="Arial"/>
        </w:rPr>
        <w:t>activity;</w:t>
      </w:r>
      <w:proofErr w:type="gramEnd"/>
    </w:p>
    <w:p w14:paraId="67EA2F6E" w14:textId="41EBDBF7" w:rsidR="00D15D0D" w:rsidRPr="00520BBC" w:rsidRDefault="00520BBC" w:rsidP="00D15D0D">
      <w:pPr>
        <w:pStyle w:val="ListParagraph"/>
        <w:numPr>
          <w:ilvl w:val="0"/>
          <w:numId w:val="11"/>
        </w:numPr>
        <w:rPr>
          <w:rFonts w:ascii="Arial" w:hAnsi="Arial" w:cs="Arial"/>
        </w:rPr>
      </w:pPr>
      <w:r w:rsidRPr="00520BBC">
        <w:rPr>
          <w:rFonts w:ascii="Arial" w:hAnsi="Arial" w:cs="Arial"/>
        </w:rPr>
        <w:t xml:space="preserve">Further advertise the training and support available through our EDI and Procurement teams to engage with and educate our </w:t>
      </w:r>
      <w:proofErr w:type="gramStart"/>
      <w:r w:rsidRPr="00520BBC">
        <w:rPr>
          <w:rFonts w:ascii="Arial" w:hAnsi="Arial" w:cs="Arial"/>
        </w:rPr>
        <w:t>workforce;</w:t>
      </w:r>
      <w:proofErr w:type="gramEnd"/>
    </w:p>
    <w:p w14:paraId="04C15554" w14:textId="0124501D" w:rsidR="00B343AA" w:rsidRPr="00B343AA" w:rsidRDefault="00B343AA" w:rsidP="00B343AA">
      <w:pPr>
        <w:pStyle w:val="ListParagraph"/>
        <w:numPr>
          <w:ilvl w:val="0"/>
          <w:numId w:val="11"/>
        </w:numPr>
        <w:rPr>
          <w:rFonts w:ascii="Arial" w:hAnsi="Arial" w:cs="Arial"/>
        </w:rPr>
      </w:pPr>
      <w:r>
        <w:rPr>
          <w:rFonts w:ascii="Arial" w:hAnsi="Arial" w:cs="Arial"/>
        </w:rPr>
        <w:t xml:space="preserve">Review system actions such as supplier setup requests to seek to identify supply chain elements which constitute high </w:t>
      </w:r>
      <w:proofErr w:type="gramStart"/>
      <w:r>
        <w:rPr>
          <w:rFonts w:ascii="Arial" w:hAnsi="Arial" w:cs="Arial"/>
        </w:rPr>
        <w:t>risk;</w:t>
      </w:r>
      <w:proofErr w:type="gramEnd"/>
    </w:p>
    <w:p w14:paraId="1B6FA94A" w14:textId="5AE2D45D" w:rsidR="00457C8F" w:rsidRPr="00B03427" w:rsidRDefault="00737C2C" w:rsidP="00B03427">
      <w:pPr>
        <w:pStyle w:val="ListParagraph"/>
        <w:numPr>
          <w:ilvl w:val="0"/>
          <w:numId w:val="11"/>
        </w:numPr>
        <w:rPr>
          <w:rFonts w:ascii="Arial" w:hAnsi="Arial" w:cs="Arial"/>
        </w:rPr>
      </w:pPr>
      <w:r>
        <w:rPr>
          <w:rFonts w:ascii="Arial" w:hAnsi="Arial" w:cs="Arial"/>
        </w:rPr>
        <w:t xml:space="preserve">Share positive outcomes from our Modern Slavery work with the University </w:t>
      </w:r>
      <w:proofErr w:type="gramStart"/>
      <w:r>
        <w:rPr>
          <w:rFonts w:ascii="Arial" w:hAnsi="Arial" w:cs="Arial"/>
        </w:rPr>
        <w:t>as a whole via</w:t>
      </w:r>
      <w:proofErr w:type="gramEnd"/>
      <w:r>
        <w:rPr>
          <w:rFonts w:ascii="Arial" w:hAnsi="Arial" w:cs="Arial"/>
        </w:rPr>
        <w:t xml:space="preserve"> corporate communications channels.</w:t>
      </w:r>
    </w:p>
    <w:p w14:paraId="659B23BB" w14:textId="22D9DFE9" w:rsidR="00C5318B" w:rsidRPr="00842690" w:rsidRDefault="00C5318B" w:rsidP="00D75445">
      <w:pPr>
        <w:pStyle w:val="NormalSpaced"/>
        <w:spacing w:before="120" w:after="0" w:line="276" w:lineRule="auto"/>
        <w:rPr>
          <w:rFonts w:ascii="Arial" w:hAnsi="Arial" w:cs="Arial"/>
          <w:b/>
          <w:szCs w:val="22"/>
        </w:rPr>
      </w:pPr>
      <w:r w:rsidRPr="00842690">
        <w:rPr>
          <w:rFonts w:ascii="Arial" w:hAnsi="Arial" w:cs="Arial"/>
          <w:b/>
          <w:szCs w:val="22"/>
        </w:rPr>
        <w:t>Statement Approval</w:t>
      </w:r>
    </w:p>
    <w:p w14:paraId="0BB6A3E3" w14:textId="5C73935E" w:rsidR="00F86139" w:rsidRPr="00842690" w:rsidRDefault="00F86139" w:rsidP="00D75445">
      <w:pPr>
        <w:pStyle w:val="NormalSpaced"/>
        <w:spacing w:before="120" w:after="0" w:line="276" w:lineRule="auto"/>
        <w:rPr>
          <w:rFonts w:ascii="Arial" w:hAnsi="Arial" w:cs="Arial"/>
          <w:szCs w:val="22"/>
        </w:rPr>
      </w:pPr>
      <w:r w:rsidRPr="00842690">
        <w:rPr>
          <w:rFonts w:ascii="Arial" w:hAnsi="Arial" w:cs="Arial"/>
          <w:szCs w:val="22"/>
        </w:rPr>
        <w:t xml:space="preserve">This statement has been approved and </w:t>
      </w:r>
      <w:r w:rsidR="001D2CFC" w:rsidRPr="00842690">
        <w:rPr>
          <w:rFonts w:ascii="Arial" w:hAnsi="Arial" w:cs="Arial"/>
          <w:szCs w:val="22"/>
        </w:rPr>
        <w:t xml:space="preserve">published by </w:t>
      </w:r>
      <w:r w:rsidR="001D2CFC" w:rsidRPr="00842690">
        <w:rPr>
          <w:rFonts w:ascii="Arial" w:hAnsi="Arial" w:cs="Arial"/>
          <w:b/>
          <w:szCs w:val="22"/>
        </w:rPr>
        <w:t xml:space="preserve">Ian Callaghan </w:t>
      </w:r>
      <w:r w:rsidR="003E2B78">
        <w:rPr>
          <w:rFonts w:ascii="Arial" w:hAnsi="Arial" w:cs="Arial"/>
          <w:b/>
          <w:szCs w:val="22"/>
        </w:rPr>
        <w:t>–</w:t>
      </w:r>
      <w:r w:rsidR="001D2CFC" w:rsidRPr="00842690">
        <w:rPr>
          <w:rFonts w:ascii="Arial" w:hAnsi="Arial" w:cs="Arial"/>
          <w:b/>
          <w:szCs w:val="22"/>
        </w:rPr>
        <w:t xml:space="preserve"> </w:t>
      </w:r>
      <w:r w:rsidR="003E2B78">
        <w:rPr>
          <w:rFonts w:ascii="Arial" w:hAnsi="Arial" w:cs="Arial"/>
          <w:b/>
          <w:szCs w:val="22"/>
        </w:rPr>
        <w:t>Registrar and Secretary</w:t>
      </w:r>
      <w:r w:rsidR="00C5318B" w:rsidRPr="00842690">
        <w:rPr>
          <w:rFonts w:ascii="Arial" w:hAnsi="Arial" w:cs="Arial"/>
          <w:szCs w:val="22"/>
        </w:rPr>
        <w:t xml:space="preserve"> </w:t>
      </w:r>
      <w:r w:rsidRPr="00842690">
        <w:rPr>
          <w:rFonts w:ascii="Arial" w:hAnsi="Arial" w:cs="Arial"/>
          <w:szCs w:val="22"/>
        </w:rPr>
        <w:t>and will be reviewed at least once annually. Any queries concerning the statement should</w:t>
      </w:r>
      <w:r w:rsidR="001D2CFC" w:rsidRPr="00842690">
        <w:rPr>
          <w:rFonts w:ascii="Arial" w:hAnsi="Arial" w:cs="Arial"/>
          <w:szCs w:val="22"/>
        </w:rPr>
        <w:t xml:space="preserve"> be directed to </w:t>
      </w:r>
      <w:r w:rsidR="001D2CFC" w:rsidRPr="00842690">
        <w:rPr>
          <w:rFonts w:ascii="Arial" w:hAnsi="Arial" w:cs="Arial"/>
          <w:b/>
          <w:szCs w:val="22"/>
        </w:rPr>
        <w:t>Jason Brown -</w:t>
      </w:r>
      <w:r w:rsidRPr="00842690">
        <w:rPr>
          <w:rFonts w:ascii="Arial" w:hAnsi="Arial" w:cs="Arial"/>
          <w:b/>
          <w:szCs w:val="22"/>
        </w:rPr>
        <w:t xml:space="preserve"> Director of Finance</w:t>
      </w:r>
      <w:r w:rsidR="001D2CFC" w:rsidRPr="00842690">
        <w:rPr>
          <w:rFonts w:ascii="Arial" w:hAnsi="Arial" w:cs="Arial"/>
          <w:b/>
          <w:szCs w:val="22"/>
        </w:rPr>
        <w:t>.</w:t>
      </w:r>
    </w:p>
    <w:p w14:paraId="6CB6E045" w14:textId="3A0EA7A2" w:rsidR="00B03427" w:rsidRDefault="00B03427" w:rsidP="00042230">
      <w:pPr>
        <w:spacing w:before="120" w:after="0" w:line="276" w:lineRule="auto"/>
        <w:jc w:val="both"/>
        <w:rPr>
          <w:rFonts w:ascii="Arial" w:eastAsia="Times New Roman" w:hAnsi="Arial" w:cs="Arial"/>
        </w:rPr>
      </w:pPr>
      <w:r>
        <w:rPr>
          <w:noProof/>
        </w:rPr>
        <w:drawing>
          <wp:anchor distT="0" distB="0" distL="114300" distR="114300" simplePos="0" relativeHeight="251659264" behindDoc="1" locked="0" layoutInCell="1" allowOverlap="1" wp14:anchorId="03030A07" wp14:editId="76AE6230">
            <wp:simplePos x="0" y="0"/>
            <wp:positionH relativeFrom="column">
              <wp:posOffset>-323850</wp:posOffset>
            </wp:positionH>
            <wp:positionV relativeFrom="paragraph">
              <wp:posOffset>29210</wp:posOffset>
            </wp:positionV>
            <wp:extent cx="2857500"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8947" b="24210"/>
                    <a:stretch/>
                  </pic:blipFill>
                  <pic:spPr bwMode="auto">
                    <a:xfrm>
                      <a:off x="0" y="0"/>
                      <a:ext cx="2857500" cy="5143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A809359" w14:textId="77777777" w:rsidR="00B03427" w:rsidRDefault="00B03427" w:rsidP="00042230">
      <w:pPr>
        <w:spacing w:before="120" w:after="0" w:line="276" w:lineRule="auto"/>
        <w:jc w:val="both"/>
        <w:rPr>
          <w:rFonts w:ascii="Arial" w:eastAsia="Times New Roman" w:hAnsi="Arial" w:cs="Arial"/>
        </w:rPr>
      </w:pPr>
    </w:p>
    <w:p w14:paraId="0A9AAEF1" w14:textId="5F41CDC9" w:rsidR="00842690" w:rsidRPr="00437BB3" w:rsidRDefault="00842690" w:rsidP="00042230">
      <w:pPr>
        <w:spacing w:before="120" w:after="0" w:line="276" w:lineRule="auto"/>
        <w:jc w:val="both"/>
        <w:rPr>
          <w:rFonts w:ascii="Arial" w:eastAsia="Times New Roman" w:hAnsi="Arial" w:cs="Arial"/>
          <w:b/>
        </w:rPr>
      </w:pPr>
      <w:r w:rsidRPr="00437BB3">
        <w:rPr>
          <w:rFonts w:ascii="Arial" w:eastAsia="Times New Roman" w:hAnsi="Arial" w:cs="Arial"/>
          <w:b/>
        </w:rPr>
        <w:t>Ian Callaghan</w:t>
      </w:r>
    </w:p>
    <w:p w14:paraId="6B35FCAF" w14:textId="3335FFAE" w:rsidR="00842690" w:rsidRPr="00437BB3" w:rsidRDefault="003E2B78" w:rsidP="00437BB3">
      <w:pPr>
        <w:pStyle w:val="NoSpacing"/>
        <w:rPr>
          <w:rFonts w:ascii="Arial" w:hAnsi="Arial" w:cs="Arial"/>
        </w:rPr>
      </w:pPr>
      <w:r>
        <w:rPr>
          <w:rFonts w:ascii="Arial" w:hAnsi="Arial" w:cs="Arial"/>
        </w:rPr>
        <w:t>Registrar and Secretary</w:t>
      </w:r>
    </w:p>
    <w:p w14:paraId="69ECB372" w14:textId="399E94EC" w:rsidR="003E2B78" w:rsidRPr="003E2B78" w:rsidRDefault="00842690" w:rsidP="003E2B78">
      <w:pPr>
        <w:pStyle w:val="NoSpacing"/>
        <w:rPr>
          <w:rFonts w:ascii="Arial" w:hAnsi="Arial" w:cs="Arial"/>
        </w:rPr>
      </w:pPr>
      <w:r w:rsidRPr="00437BB3">
        <w:rPr>
          <w:rFonts w:ascii="Arial" w:hAnsi="Arial" w:cs="Arial"/>
        </w:rPr>
        <w:t>University of East Anglia</w:t>
      </w:r>
      <w:r w:rsidR="003E2B78">
        <w:tab/>
      </w:r>
    </w:p>
    <w:sectPr w:rsidR="003E2B78" w:rsidRPr="003E2B78" w:rsidSect="001C66AA">
      <w:footerReference w:type="default" r:id="rId13"/>
      <w:pgSz w:w="11906" w:h="16838"/>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55EE6" w14:textId="77777777" w:rsidR="006A57D7" w:rsidRDefault="006A57D7" w:rsidP="00437BB3">
      <w:pPr>
        <w:spacing w:after="0" w:line="240" w:lineRule="auto"/>
      </w:pPr>
      <w:r>
        <w:separator/>
      </w:r>
    </w:p>
  </w:endnote>
  <w:endnote w:type="continuationSeparator" w:id="0">
    <w:p w14:paraId="085CE6D5" w14:textId="77777777" w:rsidR="006A57D7" w:rsidRDefault="006A57D7" w:rsidP="00437BB3">
      <w:pPr>
        <w:spacing w:after="0" w:line="240" w:lineRule="auto"/>
      </w:pPr>
      <w:r>
        <w:continuationSeparator/>
      </w:r>
    </w:p>
  </w:endnote>
  <w:endnote w:type="continuationNotice" w:id="1">
    <w:p w14:paraId="5A0025F4" w14:textId="77777777" w:rsidR="006A57D7" w:rsidRDefault="006A57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DE22" w14:textId="29BD9BF6" w:rsidR="00437BB3" w:rsidRPr="0041005B" w:rsidRDefault="00437BB3">
    <w:pPr>
      <w:pStyle w:val="Footer"/>
      <w:rPr>
        <w:i/>
        <w:sz w:val="18"/>
      </w:rPr>
    </w:pPr>
    <w:r w:rsidRPr="0041005B">
      <w:rPr>
        <w:i/>
        <w:sz w:val="18"/>
      </w:rPr>
      <w:t xml:space="preserve">Prepared by Rob Bloomer, </w:t>
    </w:r>
    <w:r w:rsidR="003E2B78">
      <w:rPr>
        <w:i/>
        <w:sz w:val="18"/>
      </w:rPr>
      <w:t xml:space="preserve">Deputy </w:t>
    </w:r>
    <w:r w:rsidR="00B343AA">
      <w:rPr>
        <w:i/>
        <w:sz w:val="18"/>
      </w:rPr>
      <w:t>Director</w:t>
    </w:r>
    <w:r w:rsidR="003E2B78">
      <w:rPr>
        <w:i/>
        <w:sz w:val="18"/>
      </w:rPr>
      <w:t xml:space="preserve"> of Finance</w:t>
    </w:r>
    <w:r w:rsidR="00B343AA">
      <w:rPr>
        <w:i/>
        <w:sz w:val="18"/>
      </w:rPr>
      <w:t>,</w:t>
    </w:r>
    <w:r w:rsidR="00007729" w:rsidRPr="0041005B">
      <w:rPr>
        <w:i/>
        <w:sz w:val="18"/>
      </w:rPr>
      <w:t xml:space="preserve"> Procurement and </w:t>
    </w:r>
    <w:r w:rsidR="003E2B78">
      <w:rPr>
        <w:i/>
        <w:sz w:val="18"/>
      </w:rPr>
      <w:t>Financial Services</w:t>
    </w:r>
    <w:r w:rsidR="00007729" w:rsidRPr="0041005B">
      <w:rPr>
        <w:i/>
        <w:sz w:val="18"/>
      </w:rPr>
      <w:t>, 2</w:t>
    </w:r>
    <w:r w:rsidR="003E2B78">
      <w:rPr>
        <w:i/>
        <w:sz w:val="18"/>
      </w:rPr>
      <w:t>1</w:t>
    </w:r>
    <w:r w:rsidR="003E2B78" w:rsidRPr="003E2B78">
      <w:rPr>
        <w:i/>
        <w:sz w:val="18"/>
        <w:vertAlign w:val="superscript"/>
      </w:rPr>
      <w:t>st</w:t>
    </w:r>
    <w:r w:rsidR="003E2B78">
      <w:rPr>
        <w:i/>
        <w:sz w:val="18"/>
      </w:rPr>
      <w:t xml:space="preserve"> </w:t>
    </w:r>
    <w:r w:rsidR="00007729" w:rsidRPr="0041005B">
      <w:rPr>
        <w:i/>
        <w:sz w:val="18"/>
      </w:rPr>
      <w:t>January 202</w:t>
    </w:r>
    <w:r w:rsidR="003E2B78">
      <w:rPr>
        <w:i/>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0B79" w14:textId="77777777" w:rsidR="006A57D7" w:rsidRDefault="006A57D7" w:rsidP="00437BB3">
      <w:pPr>
        <w:spacing w:after="0" w:line="240" w:lineRule="auto"/>
      </w:pPr>
      <w:r>
        <w:separator/>
      </w:r>
    </w:p>
  </w:footnote>
  <w:footnote w:type="continuationSeparator" w:id="0">
    <w:p w14:paraId="19054225" w14:textId="77777777" w:rsidR="006A57D7" w:rsidRDefault="006A57D7" w:rsidP="00437BB3">
      <w:pPr>
        <w:spacing w:after="0" w:line="240" w:lineRule="auto"/>
      </w:pPr>
      <w:r>
        <w:continuationSeparator/>
      </w:r>
    </w:p>
  </w:footnote>
  <w:footnote w:type="continuationNotice" w:id="1">
    <w:p w14:paraId="69EDEBE7" w14:textId="77777777" w:rsidR="006A57D7" w:rsidRDefault="006A57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1391"/>
    <w:multiLevelType w:val="hybridMultilevel"/>
    <w:tmpl w:val="C1A8C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3A70DB"/>
    <w:multiLevelType w:val="hybridMultilevel"/>
    <w:tmpl w:val="F34E7EF8"/>
    <w:lvl w:ilvl="0" w:tplc="08090005">
      <w:start w:val="1"/>
      <w:numFmt w:val="bullet"/>
      <w:lvlText w:val=""/>
      <w:lvlJc w:val="left"/>
      <w:pPr>
        <w:ind w:left="720" w:hanging="360"/>
      </w:pPr>
      <w:rPr>
        <w:rFonts w:ascii="Wingdings" w:hAnsi="Wingdings" w:hint="default"/>
      </w:rPr>
    </w:lvl>
    <w:lvl w:ilvl="1" w:tplc="CB12175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46126"/>
    <w:multiLevelType w:val="hybridMultilevel"/>
    <w:tmpl w:val="644AE99E"/>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64EFE"/>
    <w:multiLevelType w:val="hybridMultilevel"/>
    <w:tmpl w:val="D6AC2A9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E5AEB"/>
    <w:multiLevelType w:val="hybridMultilevel"/>
    <w:tmpl w:val="6BA0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021E3"/>
    <w:multiLevelType w:val="hybridMultilevel"/>
    <w:tmpl w:val="8F88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52C04"/>
    <w:multiLevelType w:val="hybridMultilevel"/>
    <w:tmpl w:val="91B66F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9C25DC"/>
    <w:multiLevelType w:val="hybridMultilevel"/>
    <w:tmpl w:val="4D2AB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FA6A5A"/>
    <w:multiLevelType w:val="hybridMultilevel"/>
    <w:tmpl w:val="761EBBC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5F7B9D"/>
    <w:multiLevelType w:val="hybridMultilevel"/>
    <w:tmpl w:val="764CE55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C0002"/>
    <w:multiLevelType w:val="hybridMultilevel"/>
    <w:tmpl w:val="A9D6EF9E"/>
    <w:lvl w:ilvl="0" w:tplc="3842BA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501F2E"/>
    <w:multiLevelType w:val="hybridMultilevel"/>
    <w:tmpl w:val="D82A7AC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D3D2F"/>
    <w:multiLevelType w:val="hybridMultilevel"/>
    <w:tmpl w:val="DDF6A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DFB2854"/>
    <w:multiLevelType w:val="hybridMultilevel"/>
    <w:tmpl w:val="A4CE1AC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5692DCC"/>
    <w:multiLevelType w:val="hybridMultilevel"/>
    <w:tmpl w:val="625AB03A"/>
    <w:lvl w:ilvl="0" w:tplc="C1D828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F9400B"/>
    <w:multiLevelType w:val="hybridMultilevel"/>
    <w:tmpl w:val="5372C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99183698">
    <w:abstractNumId w:val="15"/>
  </w:num>
  <w:num w:numId="2" w16cid:durableId="820655709">
    <w:abstractNumId w:val="2"/>
  </w:num>
  <w:num w:numId="3" w16cid:durableId="898055803">
    <w:abstractNumId w:val="3"/>
  </w:num>
  <w:num w:numId="4" w16cid:durableId="2000960943">
    <w:abstractNumId w:val="10"/>
  </w:num>
  <w:num w:numId="5" w16cid:durableId="1599438772">
    <w:abstractNumId w:val="1"/>
  </w:num>
  <w:num w:numId="6" w16cid:durableId="1656758999">
    <w:abstractNumId w:val="14"/>
  </w:num>
  <w:num w:numId="7" w16cid:durableId="878858775">
    <w:abstractNumId w:val="6"/>
  </w:num>
  <w:num w:numId="8" w16cid:durableId="1388607969">
    <w:abstractNumId w:val="9"/>
  </w:num>
  <w:num w:numId="9" w16cid:durableId="1386484641">
    <w:abstractNumId w:val="5"/>
  </w:num>
  <w:num w:numId="10" w16cid:durableId="1191142245">
    <w:abstractNumId w:val="4"/>
  </w:num>
  <w:num w:numId="11" w16cid:durableId="904411569">
    <w:abstractNumId w:val="8"/>
  </w:num>
  <w:num w:numId="12" w16cid:durableId="991105785">
    <w:abstractNumId w:val="11"/>
  </w:num>
  <w:num w:numId="13" w16cid:durableId="781416168">
    <w:abstractNumId w:val="13"/>
  </w:num>
  <w:num w:numId="14" w16cid:durableId="436410322">
    <w:abstractNumId w:val="16"/>
  </w:num>
  <w:num w:numId="15" w16cid:durableId="1668898675">
    <w:abstractNumId w:val="7"/>
  </w:num>
  <w:num w:numId="16" w16cid:durableId="50739459">
    <w:abstractNumId w:val="12"/>
  </w:num>
  <w:num w:numId="17" w16cid:durableId="702555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A85"/>
    <w:rsid w:val="00007729"/>
    <w:rsid w:val="00022A3A"/>
    <w:rsid w:val="00042230"/>
    <w:rsid w:val="0008714B"/>
    <w:rsid w:val="0009761F"/>
    <w:rsid w:val="000F1165"/>
    <w:rsid w:val="00101847"/>
    <w:rsid w:val="001155C7"/>
    <w:rsid w:val="00151870"/>
    <w:rsid w:val="00151990"/>
    <w:rsid w:val="001574C5"/>
    <w:rsid w:val="001B6F39"/>
    <w:rsid w:val="001C66AA"/>
    <w:rsid w:val="001D2CFC"/>
    <w:rsid w:val="00250442"/>
    <w:rsid w:val="00286D36"/>
    <w:rsid w:val="002C235A"/>
    <w:rsid w:val="00332363"/>
    <w:rsid w:val="003557CB"/>
    <w:rsid w:val="003674A9"/>
    <w:rsid w:val="003E2B78"/>
    <w:rsid w:val="003F1D83"/>
    <w:rsid w:val="0041005B"/>
    <w:rsid w:val="004152B8"/>
    <w:rsid w:val="00430984"/>
    <w:rsid w:val="00437BB3"/>
    <w:rsid w:val="00440E4F"/>
    <w:rsid w:val="004522CC"/>
    <w:rsid w:val="00457C8F"/>
    <w:rsid w:val="00464A85"/>
    <w:rsid w:val="00465E25"/>
    <w:rsid w:val="004925A0"/>
    <w:rsid w:val="004F0561"/>
    <w:rsid w:val="00520BBC"/>
    <w:rsid w:val="00555CB0"/>
    <w:rsid w:val="0057022D"/>
    <w:rsid w:val="00582E46"/>
    <w:rsid w:val="005C55C2"/>
    <w:rsid w:val="006048CF"/>
    <w:rsid w:val="00613473"/>
    <w:rsid w:val="006372FA"/>
    <w:rsid w:val="006717FE"/>
    <w:rsid w:val="006A57D7"/>
    <w:rsid w:val="006C13F6"/>
    <w:rsid w:val="006D14D8"/>
    <w:rsid w:val="006F342D"/>
    <w:rsid w:val="00703008"/>
    <w:rsid w:val="00737C2C"/>
    <w:rsid w:val="00782684"/>
    <w:rsid w:val="0078292B"/>
    <w:rsid w:val="00786E64"/>
    <w:rsid w:val="007A3030"/>
    <w:rsid w:val="007A6566"/>
    <w:rsid w:val="007B1CAE"/>
    <w:rsid w:val="007F3D5F"/>
    <w:rsid w:val="00842690"/>
    <w:rsid w:val="008D0A90"/>
    <w:rsid w:val="008D4C73"/>
    <w:rsid w:val="00907058"/>
    <w:rsid w:val="00930900"/>
    <w:rsid w:val="00960B64"/>
    <w:rsid w:val="009E4B71"/>
    <w:rsid w:val="00A2120E"/>
    <w:rsid w:val="00A25DAE"/>
    <w:rsid w:val="00A312CB"/>
    <w:rsid w:val="00A44473"/>
    <w:rsid w:val="00A47FA5"/>
    <w:rsid w:val="00A926E7"/>
    <w:rsid w:val="00AE7710"/>
    <w:rsid w:val="00B03427"/>
    <w:rsid w:val="00B343AA"/>
    <w:rsid w:val="00B7174D"/>
    <w:rsid w:val="00B75EBD"/>
    <w:rsid w:val="00B91283"/>
    <w:rsid w:val="00C36D17"/>
    <w:rsid w:val="00C5318B"/>
    <w:rsid w:val="00C64D92"/>
    <w:rsid w:val="00C821FB"/>
    <w:rsid w:val="00CC17D7"/>
    <w:rsid w:val="00D15D0D"/>
    <w:rsid w:val="00D75445"/>
    <w:rsid w:val="00D75A33"/>
    <w:rsid w:val="00DF39C3"/>
    <w:rsid w:val="00DF4F1C"/>
    <w:rsid w:val="00E32419"/>
    <w:rsid w:val="00E611A4"/>
    <w:rsid w:val="00E71A3B"/>
    <w:rsid w:val="00E93519"/>
    <w:rsid w:val="00F50E88"/>
    <w:rsid w:val="00F62E24"/>
    <w:rsid w:val="00F669E2"/>
    <w:rsid w:val="00F76A09"/>
    <w:rsid w:val="00F855E2"/>
    <w:rsid w:val="00F86139"/>
    <w:rsid w:val="00FB44C3"/>
    <w:rsid w:val="00FB53C0"/>
    <w:rsid w:val="00FC2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F1F5"/>
  <w15:chartTrackingRefBased/>
  <w15:docId w15:val="{A7056952-B069-4D5E-866B-7215367C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A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464A85"/>
    <w:pPr>
      <w:spacing w:before="120" w:after="120" w:line="300" w:lineRule="atLeast"/>
      <w:ind w:left="720"/>
      <w:jc w:val="both"/>
    </w:pPr>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464A85"/>
    <w:rPr>
      <w:rFonts w:asciiTheme="majorHAnsi" w:eastAsiaTheme="majorEastAsia" w:hAnsiTheme="majorHAnsi" w:cstheme="majorBidi"/>
      <w:color w:val="2E74B5" w:themeColor="accent1" w:themeShade="BF"/>
      <w:sz w:val="32"/>
      <w:szCs w:val="32"/>
    </w:rPr>
  </w:style>
  <w:style w:type="paragraph" w:customStyle="1" w:styleId="1stIntroHeadings">
    <w:name w:val="1stIntroHeadings"/>
    <w:basedOn w:val="Normal"/>
    <w:next w:val="Normal"/>
    <w:rsid w:val="00582E46"/>
    <w:pPr>
      <w:tabs>
        <w:tab w:val="left" w:pos="709"/>
      </w:tabs>
      <w:spacing w:before="120" w:after="120" w:line="300" w:lineRule="atLeast"/>
      <w:jc w:val="both"/>
    </w:pPr>
    <w:rPr>
      <w:rFonts w:ascii="Times New Roman" w:eastAsia="Times New Roman" w:hAnsi="Times New Roman" w:cs="Times New Roman"/>
      <w:b/>
      <w:smallCaps/>
      <w:sz w:val="24"/>
      <w:szCs w:val="20"/>
    </w:rPr>
  </w:style>
  <w:style w:type="paragraph" w:customStyle="1" w:styleId="NormalSpaced">
    <w:name w:val="NormalSpaced"/>
    <w:basedOn w:val="Normal"/>
    <w:next w:val="Normal"/>
    <w:rsid w:val="00582E46"/>
    <w:pPr>
      <w:spacing w:after="240" w:line="300" w:lineRule="atLeast"/>
      <w:jc w:val="both"/>
    </w:pPr>
    <w:rPr>
      <w:rFonts w:ascii="Times New Roman" w:eastAsia="Times New Roman" w:hAnsi="Times New Roman" w:cs="Times New Roman"/>
      <w:szCs w:val="20"/>
    </w:rPr>
  </w:style>
  <w:style w:type="paragraph" w:customStyle="1" w:styleId="Bullet1">
    <w:name w:val="Bullet1"/>
    <w:basedOn w:val="Normal"/>
    <w:rsid w:val="00582E46"/>
    <w:pPr>
      <w:numPr>
        <w:numId w:val="1"/>
      </w:numPr>
      <w:spacing w:after="240" w:line="300" w:lineRule="atLeast"/>
      <w:jc w:val="both"/>
    </w:pPr>
    <w:rPr>
      <w:rFonts w:ascii="Times New Roman" w:eastAsia="Times New Roman" w:hAnsi="Times New Roman" w:cs="Times New Roman"/>
      <w:szCs w:val="20"/>
    </w:rPr>
  </w:style>
  <w:style w:type="paragraph" w:customStyle="1" w:styleId="XExecution">
    <w:name w:val="X Execution"/>
    <w:basedOn w:val="Normal"/>
    <w:rsid w:val="00582E46"/>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paragraph" w:styleId="ListParagraph">
    <w:name w:val="List Paragraph"/>
    <w:basedOn w:val="Normal"/>
    <w:uiPriority w:val="34"/>
    <w:qFormat/>
    <w:rsid w:val="001C66AA"/>
    <w:pPr>
      <w:ind w:left="720"/>
      <w:contextualSpacing/>
    </w:pPr>
  </w:style>
  <w:style w:type="character" w:styleId="Hyperlink">
    <w:name w:val="Hyperlink"/>
    <w:basedOn w:val="DefaultParagraphFont"/>
    <w:uiPriority w:val="99"/>
    <w:unhideWhenUsed/>
    <w:rsid w:val="00286D36"/>
    <w:rPr>
      <w:color w:val="0563C1" w:themeColor="hyperlink"/>
      <w:u w:val="single"/>
    </w:rPr>
  </w:style>
  <w:style w:type="character" w:styleId="FollowedHyperlink">
    <w:name w:val="FollowedHyperlink"/>
    <w:basedOn w:val="DefaultParagraphFont"/>
    <w:uiPriority w:val="99"/>
    <w:semiHidden/>
    <w:unhideWhenUsed/>
    <w:rsid w:val="00A47FA5"/>
    <w:rPr>
      <w:color w:val="954F72" w:themeColor="followedHyperlink"/>
      <w:u w:val="single"/>
    </w:rPr>
  </w:style>
  <w:style w:type="paragraph" w:styleId="NoSpacing">
    <w:name w:val="No Spacing"/>
    <w:uiPriority w:val="1"/>
    <w:qFormat/>
    <w:rsid w:val="00437BB3"/>
    <w:pPr>
      <w:spacing w:after="0" w:line="240" w:lineRule="auto"/>
    </w:pPr>
  </w:style>
  <w:style w:type="paragraph" w:styleId="Header">
    <w:name w:val="header"/>
    <w:basedOn w:val="Normal"/>
    <w:link w:val="HeaderChar"/>
    <w:uiPriority w:val="99"/>
    <w:unhideWhenUsed/>
    <w:rsid w:val="00437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BB3"/>
  </w:style>
  <w:style w:type="paragraph" w:styleId="Footer">
    <w:name w:val="footer"/>
    <w:basedOn w:val="Normal"/>
    <w:link w:val="FooterChar"/>
    <w:uiPriority w:val="99"/>
    <w:unhideWhenUsed/>
    <w:rsid w:val="00437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BB3"/>
  </w:style>
  <w:style w:type="character" w:styleId="CommentReference">
    <w:name w:val="annotation reference"/>
    <w:basedOn w:val="DefaultParagraphFont"/>
    <w:uiPriority w:val="99"/>
    <w:semiHidden/>
    <w:unhideWhenUsed/>
    <w:rsid w:val="00DF39C3"/>
    <w:rPr>
      <w:sz w:val="16"/>
      <w:szCs w:val="16"/>
    </w:rPr>
  </w:style>
  <w:style w:type="paragraph" w:styleId="CommentText">
    <w:name w:val="annotation text"/>
    <w:basedOn w:val="Normal"/>
    <w:link w:val="CommentTextChar"/>
    <w:uiPriority w:val="99"/>
    <w:unhideWhenUsed/>
    <w:rsid w:val="00DF39C3"/>
    <w:pPr>
      <w:spacing w:line="240" w:lineRule="auto"/>
    </w:pPr>
    <w:rPr>
      <w:sz w:val="20"/>
      <w:szCs w:val="20"/>
    </w:rPr>
  </w:style>
  <w:style w:type="character" w:customStyle="1" w:styleId="CommentTextChar">
    <w:name w:val="Comment Text Char"/>
    <w:basedOn w:val="DefaultParagraphFont"/>
    <w:link w:val="CommentText"/>
    <w:uiPriority w:val="99"/>
    <w:rsid w:val="00DF39C3"/>
    <w:rPr>
      <w:sz w:val="20"/>
      <w:szCs w:val="20"/>
    </w:rPr>
  </w:style>
  <w:style w:type="paragraph" w:styleId="CommentSubject">
    <w:name w:val="annotation subject"/>
    <w:basedOn w:val="CommentText"/>
    <w:next w:val="CommentText"/>
    <w:link w:val="CommentSubjectChar"/>
    <w:uiPriority w:val="99"/>
    <w:semiHidden/>
    <w:unhideWhenUsed/>
    <w:rsid w:val="00DF39C3"/>
    <w:rPr>
      <w:b/>
      <w:bCs/>
    </w:rPr>
  </w:style>
  <w:style w:type="character" w:customStyle="1" w:styleId="CommentSubjectChar">
    <w:name w:val="Comment Subject Char"/>
    <w:basedOn w:val="CommentTextChar"/>
    <w:link w:val="CommentSubject"/>
    <w:uiPriority w:val="99"/>
    <w:semiHidden/>
    <w:rsid w:val="00DF39C3"/>
    <w:rPr>
      <w:b/>
      <w:bCs/>
      <w:sz w:val="20"/>
      <w:szCs w:val="20"/>
    </w:rPr>
  </w:style>
  <w:style w:type="paragraph" w:styleId="BalloonText">
    <w:name w:val="Balloon Text"/>
    <w:basedOn w:val="Normal"/>
    <w:link w:val="BalloonTextChar"/>
    <w:uiPriority w:val="99"/>
    <w:semiHidden/>
    <w:unhideWhenUsed/>
    <w:rsid w:val="00DF3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9C3"/>
    <w:rPr>
      <w:rFonts w:ascii="Segoe UI" w:hAnsi="Segoe UI" w:cs="Segoe UI"/>
      <w:sz w:val="18"/>
      <w:szCs w:val="18"/>
    </w:rPr>
  </w:style>
  <w:style w:type="paragraph" w:styleId="Revision">
    <w:name w:val="Revision"/>
    <w:hidden/>
    <w:uiPriority w:val="99"/>
    <w:semiHidden/>
    <w:rsid w:val="007A30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9257">
      <w:bodyDiv w:val="1"/>
      <w:marLeft w:val="0"/>
      <w:marRight w:val="0"/>
      <w:marTop w:val="0"/>
      <w:marBottom w:val="0"/>
      <w:divBdr>
        <w:top w:val="none" w:sz="0" w:space="0" w:color="auto"/>
        <w:left w:val="none" w:sz="0" w:space="0" w:color="auto"/>
        <w:bottom w:val="none" w:sz="0" w:space="0" w:color="auto"/>
        <w:right w:val="none" w:sz="0" w:space="0" w:color="auto"/>
      </w:divBdr>
    </w:div>
    <w:div w:id="793257353">
      <w:bodyDiv w:val="1"/>
      <w:marLeft w:val="0"/>
      <w:marRight w:val="0"/>
      <w:marTop w:val="0"/>
      <w:marBottom w:val="0"/>
      <w:divBdr>
        <w:top w:val="none" w:sz="0" w:space="0" w:color="auto"/>
        <w:left w:val="none" w:sz="0" w:space="0" w:color="auto"/>
        <w:bottom w:val="none" w:sz="0" w:space="0" w:color="auto"/>
        <w:right w:val="none" w:sz="0" w:space="0" w:color="auto"/>
      </w:divBdr>
    </w:div>
    <w:div w:id="1062368743">
      <w:bodyDiv w:val="1"/>
      <w:marLeft w:val="0"/>
      <w:marRight w:val="0"/>
      <w:marTop w:val="0"/>
      <w:marBottom w:val="0"/>
      <w:divBdr>
        <w:top w:val="none" w:sz="0" w:space="0" w:color="auto"/>
        <w:left w:val="none" w:sz="0" w:space="0" w:color="auto"/>
        <w:bottom w:val="none" w:sz="0" w:space="0" w:color="auto"/>
        <w:right w:val="none" w:sz="0" w:space="0" w:color="auto"/>
      </w:divBdr>
    </w:div>
    <w:div w:id="1576208126">
      <w:bodyDiv w:val="1"/>
      <w:marLeft w:val="0"/>
      <w:marRight w:val="0"/>
      <w:marTop w:val="0"/>
      <w:marBottom w:val="0"/>
      <w:divBdr>
        <w:top w:val="none" w:sz="0" w:space="0" w:color="auto"/>
        <w:left w:val="none" w:sz="0" w:space="0" w:color="auto"/>
        <w:bottom w:val="none" w:sz="0" w:space="0" w:color="auto"/>
        <w:right w:val="none" w:sz="0" w:space="0" w:color="auto"/>
      </w:divBdr>
    </w:div>
    <w:div w:id="1593927298">
      <w:bodyDiv w:val="1"/>
      <w:marLeft w:val="0"/>
      <w:marRight w:val="0"/>
      <w:marTop w:val="0"/>
      <w:marBottom w:val="0"/>
      <w:divBdr>
        <w:top w:val="none" w:sz="0" w:space="0" w:color="auto"/>
        <w:left w:val="none" w:sz="0" w:space="0" w:color="auto"/>
        <w:bottom w:val="none" w:sz="0" w:space="0" w:color="auto"/>
        <w:right w:val="none" w:sz="0" w:space="0" w:color="auto"/>
      </w:divBdr>
    </w:div>
    <w:div w:id="1759866314">
      <w:bodyDiv w:val="1"/>
      <w:marLeft w:val="0"/>
      <w:marRight w:val="0"/>
      <w:marTop w:val="0"/>
      <w:marBottom w:val="0"/>
      <w:divBdr>
        <w:top w:val="none" w:sz="0" w:space="0" w:color="auto"/>
        <w:left w:val="none" w:sz="0" w:space="0" w:color="auto"/>
        <w:bottom w:val="none" w:sz="0" w:space="0" w:color="auto"/>
        <w:right w:val="none" w:sz="0" w:space="0" w:color="auto"/>
      </w:divBdr>
    </w:div>
    <w:div w:id="21109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ea.ac.uk/web/about/university-information/governance/charities-inform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pc.ac.uk/about-us/sustainabil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ea.ac.uk/about/university-information/university-governance/committees" TargetMode="External"/><Relationship Id="rId4" Type="http://schemas.openxmlformats.org/officeDocument/2006/relationships/webSettings" Target="webSettings.xml"/><Relationship Id="rId9" Type="http://schemas.openxmlformats.org/officeDocument/2006/relationships/hyperlink" Target="https://www.uea.ac.uk/about/university-information/finance-and-procurement/financial-stat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Dumolo (FPG - Staff)</dc:creator>
  <cp:keywords/>
  <dc:description/>
  <cp:lastModifiedBy>Paula Corah (VCO - Visitor)</cp:lastModifiedBy>
  <cp:revision>2</cp:revision>
  <cp:lastPrinted>2025-01-21T09:31:00Z</cp:lastPrinted>
  <dcterms:created xsi:type="dcterms:W3CDTF">2025-01-29T08:17:00Z</dcterms:created>
  <dcterms:modified xsi:type="dcterms:W3CDTF">2025-01-29T08:17:00Z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Modern Slavery Statement 2025 (applies to 23/24 financial year)</vt:lpwstr>
  </property>
  <property fmtid="{D5CDD505-2E9C-101B-9397-08002B2CF9AE}" pid="4" name="_AuthorEmail">
    <vt:lpwstr>R.Bloomer@uea.ac.uk</vt:lpwstr>
  </property>
  <property fmtid="{D5CDD505-2E9C-101B-9397-08002B2CF9AE}" pid="5" name="_AuthorEmailDisplayName">
    <vt:lpwstr>Rob Bloomer (FPG - Staff)</vt:lpwstr>
  </property>
  <property fmtid="{D5CDD505-2E9C-101B-9397-08002B2CF9AE}" pid="6" name="_AdHocReviewCycleID">
    <vt:i4>1517438858</vt:i4>
  </property>
  <property fmtid="{D5CDD505-2E9C-101B-9397-08002B2CF9AE}" pid="7" name="_PreviousAdHocReviewCycleID">
    <vt:i4>-1303207930</vt:i4>
  </property>
  <property fmtid="{D5CDD505-2E9C-101B-9397-08002B2CF9AE}" pid="8" name="_ReviewingToolsShownOnce">
    <vt:lpwstr/>
  </property>
</Properties>
</file>