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0FC" w:rsidRPr="00F84180" w:rsidRDefault="004B1AB2" w:rsidP="002C38A2">
      <w:pPr>
        <w:rPr>
          <w:rFonts w:ascii="Arial" w:hAnsi="Arial" w:cs="Arial"/>
          <w:b/>
          <w:sz w:val="44"/>
          <w:szCs w:val="44"/>
        </w:rPr>
      </w:pPr>
      <w:r>
        <w:rPr>
          <w:rFonts w:ascii="Arial" w:hAnsi="Arial" w:cs="Arial"/>
          <w:b/>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7.25pt;margin-top:0;width:169.5pt;height:1in;z-index:-251658752;mso-position-horizontal-relative:text;mso-position-vertical-relative:text" wrapcoords="-96 0 -96 21409 21600 21409 21600 0 -96 0">
            <v:imagedata r:id="rId6" o:title="Horiz_Stack_Alt_Cyan_Proof" croptop="9859f"/>
            <w10:wrap type="tight"/>
          </v:shape>
        </w:pict>
      </w:r>
      <w:r w:rsidR="00AB0DE4">
        <w:rPr>
          <w:rFonts w:ascii="Arial" w:hAnsi="Arial" w:cs="Arial"/>
          <w:b/>
          <w:sz w:val="44"/>
          <w:szCs w:val="44"/>
        </w:rPr>
        <w:t>UEA Academic Partnerships Governance and Oversight Principles</w:t>
      </w:r>
    </w:p>
    <w:p w:rsidR="00321927" w:rsidRPr="00340569" w:rsidRDefault="00321927" w:rsidP="00321927">
      <w:pPr>
        <w:rPr>
          <w:rFonts w:ascii="Arial" w:hAnsi="Arial" w:cs="Arial"/>
          <w:b/>
        </w:rPr>
      </w:pPr>
    </w:p>
    <w:p w:rsidR="00321927" w:rsidRPr="00340569" w:rsidRDefault="00321927" w:rsidP="00321927">
      <w:pPr>
        <w:rPr>
          <w:rFonts w:ascii="Arial" w:hAnsi="Arial" w:cs="Arial"/>
          <w:b/>
        </w:rPr>
      </w:pPr>
    </w:p>
    <w:p w:rsidR="00321927" w:rsidRPr="00340569" w:rsidRDefault="00321927" w:rsidP="00321927">
      <w:pPr>
        <w:rPr>
          <w:rFonts w:ascii="Arial" w:hAnsi="Arial" w:cs="Arial"/>
          <w:b/>
        </w:rPr>
      </w:pPr>
    </w:p>
    <w:p w:rsidR="00321927" w:rsidRPr="00340569" w:rsidRDefault="00321927" w:rsidP="00321927">
      <w:pPr>
        <w:rPr>
          <w:rFonts w:ascii="Arial" w:hAnsi="Arial" w:cs="Arial"/>
          <w:b/>
        </w:rPr>
      </w:pPr>
    </w:p>
    <w:p w:rsidR="00321927" w:rsidRPr="00340569" w:rsidRDefault="00321927" w:rsidP="00321927">
      <w:pPr>
        <w:rPr>
          <w:rFonts w:ascii="Arial" w:hAnsi="Arial" w:cs="Arial"/>
          <w:b/>
        </w:rPr>
      </w:pPr>
    </w:p>
    <w:p w:rsidR="00321927" w:rsidRPr="00340569" w:rsidRDefault="00E4271A" w:rsidP="00321927">
      <w:pPr>
        <w:rPr>
          <w:rFonts w:ascii="Arial" w:hAnsi="Arial" w:cs="Arial"/>
        </w:rPr>
      </w:pPr>
      <w:r w:rsidRPr="00340569">
        <w:rPr>
          <w:rFonts w:ascii="Arial" w:hAnsi="Arial" w:cs="Arial"/>
          <w:b/>
        </w:rPr>
        <w:t>DOCUMENT OWNER</w:t>
      </w:r>
      <w:r w:rsidR="00321927" w:rsidRPr="00340569">
        <w:rPr>
          <w:rFonts w:ascii="Arial" w:hAnsi="Arial" w:cs="Arial"/>
          <w:b/>
        </w:rPr>
        <w:t>:</w:t>
      </w:r>
      <w:r w:rsidR="00321927" w:rsidRPr="00340569">
        <w:rPr>
          <w:rFonts w:ascii="Arial" w:hAnsi="Arial" w:cs="Arial"/>
          <w:b/>
        </w:rPr>
        <w:tab/>
      </w:r>
      <w:r w:rsidR="00AE0757" w:rsidRPr="00AE0757">
        <w:rPr>
          <w:rFonts w:ascii="Arial" w:hAnsi="Arial" w:cs="Arial"/>
        </w:rPr>
        <w:t>Gavin Tash, Assistant Head of Partnerships</w:t>
      </w:r>
      <w:r w:rsidR="002C38A2" w:rsidRPr="00AE0757">
        <w:rPr>
          <w:rFonts w:ascii="Arial" w:hAnsi="Arial" w:cs="Arial"/>
        </w:rPr>
        <w:tab/>
      </w:r>
    </w:p>
    <w:p w:rsidR="002C38A2" w:rsidRPr="00340569" w:rsidRDefault="002C38A2" w:rsidP="00321927">
      <w:pPr>
        <w:rPr>
          <w:rFonts w:ascii="Arial" w:hAnsi="Arial" w:cs="Arial"/>
          <w:b/>
        </w:rPr>
      </w:pPr>
    </w:p>
    <w:p w:rsidR="002C38A2" w:rsidRPr="00340569" w:rsidRDefault="002C38A2" w:rsidP="002C38A2">
      <w:pPr>
        <w:rPr>
          <w:rFonts w:ascii="Arial" w:hAnsi="Arial" w:cs="Arial"/>
          <w:b/>
        </w:rPr>
      </w:pPr>
      <w:r w:rsidRPr="00340569">
        <w:rPr>
          <w:rFonts w:ascii="Arial" w:hAnsi="Arial" w:cs="Arial"/>
          <w:b/>
        </w:rPr>
        <w:t>DOCUMENT TYPE:</w:t>
      </w:r>
      <w:r w:rsidRPr="00340569">
        <w:rPr>
          <w:rFonts w:ascii="Arial" w:hAnsi="Arial" w:cs="Arial"/>
          <w:b/>
        </w:rPr>
        <w:tab/>
      </w:r>
      <w:r w:rsidRPr="00340569">
        <w:rPr>
          <w:rFonts w:ascii="Arial" w:hAnsi="Arial" w:cs="Arial"/>
          <w:b/>
        </w:rPr>
        <w:tab/>
      </w:r>
      <w:r w:rsidR="00AE0757">
        <w:rPr>
          <w:rFonts w:ascii="Arial" w:hAnsi="Arial" w:cs="Arial"/>
        </w:rPr>
        <w:t>Policy</w:t>
      </w:r>
    </w:p>
    <w:p w:rsidR="00321927" w:rsidRPr="00340569" w:rsidRDefault="00321927" w:rsidP="00321927">
      <w:pPr>
        <w:rPr>
          <w:rFonts w:ascii="Arial" w:hAnsi="Arial" w:cs="Arial"/>
          <w:b/>
        </w:rPr>
      </w:pPr>
    </w:p>
    <w:p w:rsidR="00321927" w:rsidRPr="00340569" w:rsidRDefault="00321927" w:rsidP="00321927">
      <w:pPr>
        <w:rPr>
          <w:rFonts w:ascii="Arial" w:hAnsi="Arial" w:cs="Arial"/>
        </w:rPr>
      </w:pPr>
      <w:r w:rsidRPr="00340569">
        <w:rPr>
          <w:rFonts w:ascii="Arial" w:hAnsi="Arial" w:cs="Arial"/>
          <w:b/>
        </w:rPr>
        <w:t>APPROVAL B</w:t>
      </w:r>
      <w:r w:rsidR="00340569" w:rsidRPr="00340569">
        <w:rPr>
          <w:rFonts w:ascii="Arial" w:hAnsi="Arial" w:cs="Arial"/>
          <w:b/>
        </w:rPr>
        <w:t>Y</w:t>
      </w:r>
      <w:r w:rsidRPr="00340569">
        <w:rPr>
          <w:rFonts w:ascii="Arial" w:hAnsi="Arial" w:cs="Arial"/>
          <w:b/>
        </w:rPr>
        <w:t>:</w:t>
      </w:r>
      <w:r w:rsidR="002C38A2" w:rsidRPr="00340569">
        <w:rPr>
          <w:rFonts w:ascii="Arial" w:hAnsi="Arial" w:cs="Arial"/>
          <w:b/>
        </w:rPr>
        <w:tab/>
      </w:r>
      <w:r w:rsidR="002C38A2" w:rsidRPr="00340569">
        <w:rPr>
          <w:rFonts w:ascii="Arial" w:hAnsi="Arial" w:cs="Arial"/>
          <w:b/>
        </w:rPr>
        <w:tab/>
      </w:r>
      <w:r w:rsidR="00AE0757" w:rsidRPr="00AE0757">
        <w:rPr>
          <w:rFonts w:ascii="Arial" w:hAnsi="Arial" w:cs="Arial"/>
        </w:rPr>
        <w:t>UEA Learning and Teaching Committee</w:t>
      </w:r>
    </w:p>
    <w:p w:rsidR="00321927" w:rsidRPr="00340569" w:rsidRDefault="00321927" w:rsidP="00321927">
      <w:pPr>
        <w:rPr>
          <w:rFonts w:ascii="Arial" w:hAnsi="Arial" w:cs="Arial"/>
          <w:b/>
        </w:rPr>
      </w:pPr>
    </w:p>
    <w:p w:rsidR="00321927" w:rsidRPr="00340569" w:rsidRDefault="00321927" w:rsidP="00321927">
      <w:pPr>
        <w:rPr>
          <w:rFonts w:ascii="Arial" w:hAnsi="Arial" w:cs="Arial"/>
        </w:rPr>
      </w:pPr>
      <w:r w:rsidRPr="00340569">
        <w:rPr>
          <w:rFonts w:ascii="Arial" w:hAnsi="Arial" w:cs="Arial"/>
          <w:b/>
        </w:rPr>
        <w:t>VERSION NUMBER:</w:t>
      </w:r>
      <w:r w:rsidR="002C38A2" w:rsidRPr="00340569">
        <w:rPr>
          <w:rFonts w:ascii="Arial" w:hAnsi="Arial" w:cs="Arial"/>
          <w:b/>
        </w:rPr>
        <w:tab/>
      </w:r>
      <w:r w:rsidR="002C38A2" w:rsidRPr="00340569">
        <w:rPr>
          <w:rFonts w:ascii="Arial" w:hAnsi="Arial" w:cs="Arial"/>
          <w:b/>
        </w:rPr>
        <w:tab/>
      </w:r>
      <w:r w:rsidR="00AE0757" w:rsidRPr="00AE0757">
        <w:rPr>
          <w:rFonts w:ascii="Arial" w:hAnsi="Arial" w:cs="Arial"/>
        </w:rPr>
        <w:t>1.0</w:t>
      </w:r>
    </w:p>
    <w:p w:rsidR="00321927" w:rsidRPr="00340569" w:rsidRDefault="00321927" w:rsidP="00321927">
      <w:pPr>
        <w:rPr>
          <w:rFonts w:ascii="Arial" w:hAnsi="Arial" w:cs="Arial"/>
          <w:b/>
        </w:rPr>
      </w:pPr>
    </w:p>
    <w:p w:rsidR="00321927" w:rsidRPr="00340569" w:rsidRDefault="00321927" w:rsidP="00321927">
      <w:pPr>
        <w:rPr>
          <w:rFonts w:ascii="Arial" w:hAnsi="Arial" w:cs="Arial"/>
        </w:rPr>
      </w:pPr>
      <w:r w:rsidRPr="00340569">
        <w:rPr>
          <w:rFonts w:ascii="Arial" w:hAnsi="Arial" w:cs="Arial"/>
          <w:b/>
        </w:rPr>
        <w:t>DUE FOR REVIEW:</w:t>
      </w:r>
      <w:r w:rsidR="002C38A2" w:rsidRPr="00340569">
        <w:rPr>
          <w:rFonts w:ascii="Arial" w:hAnsi="Arial" w:cs="Arial"/>
          <w:b/>
        </w:rPr>
        <w:tab/>
      </w:r>
      <w:r w:rsidR="002C38A2" w:rsidRPr="00340569">
        <w:rPr>
          <w:rFonts w:ascii="Arial" w:hAnsi="Arial" w:cs="Arial"/>
          <w:b/>
        </w:rPr>
        <w:tab/>
      </w:r>
      <w:r w:rsidR="00AE0757" w:rsidRPr="00AE0757">
        <w:rPr>
          <w:rFonts w:ascii="Arial" w:hAnsi="Arial" w:cs="Arial"/>
        </w:rPr>
        <w:t>2023/24</w:t>
      </w:r>
    </w:p>
    <w:p w:rsidR="00321927" w:rsidRPr="00340569" w:rsidRDefault="00321927" w:rsidP="00321927">
      <w:pPr>
        <w:rPr>
          <w:rFonts w:ascii="Arial" w:hAnsi="Arial" w:cs="Arial"/>
          <w:b/>
        </w:rPr>
      </w:pPr>
    </w:p>
    <w:p w:rsidR="00C54846" w:rsidRPr="00340569" w:rsidRDefault="00C54846" w:rsidP="00C54846">
      <w:pPr>
        <w:pBdr>
          <w:top w:val="single" w:sz="4" w:space="1" w:color="auto"/>
          <w:left w:val="single" w:sz="4" w:space="4" w:color="auto"/>
          <w:bottom w:val="single" w:sz="4" w:space="1" w:color="auto"/>
          <w:right w:val="single" w:sz="4" w:space="4" w:color="auto"/>
        </w:pBdr>
        <w:ind w:left="1440" w:hanging="1440"/>
        <w:rPr>
          <w:rFonts w:ascii="Arial" w:hAnsi="Arial" w:cs="Arial"/>
          <w:b/>
        </w:rPr>
      </w:pPr>
      <w:r w:rsidRPr="00340569">
        <w:rPr>
          <w:rFonts w:ascii="Arial" w:hAnsi="Arial" w:cs="Arial"/>
          <w:b/>
        </w:rPr>
        <w:t xml:space="preserve">SUMMARY: </w:t>
      </w:r>
      <w:r w:rsidRPr="00340569">
        <w:rPr>
          <w:rFonts w:ascii="Arial" w:hAnsi="Arial" w:cs="Arial"/>
          <w:b/>
        </w:rPr>
        <w:tab/>
      </w:r>
      <w:r w:rsidRPr="00340569">
        <w:rPr>
          <w:rFonts w:ascii="Arial" w:hAnsi="Arial" w:cs="Arial"/>
        </w:rPr>
        <w:t xml:space="preserve"> </w:t>
      </w:r>
    </w:p>
    <w:p w:rsidR="00C54846" w:rsidRDefault="00C54846" w:rsidP="00C54846">
      <w:pPr>
        <w:pBdr>
          <w:top w:val="single" w:sz="4" w:space="1" w:color="auto"/>
          <w:left w:val="single" w:sz="4" w:space="4" w:color="auto"/>
          <w:bottom w:val="single" w:sz="4" w:space="1" w:color="auto"/>
          <w:right w:val="single" w:sz="4" w:space="4" w:color="auto"/>
        </w:pBdr>
        <w:rPr>
          <w:rFonts w:ascii="Arial" w:hAnsi="Arial" w:cs="Arial"/>
          <w:b/>
        </w:rPr>
      </w:pPr>
    </w:p>
    <w:p w:rsidR="00AE0757" w:rsidRPr="00AE0757" w:rsidRDefault="00AE0757" w:rsidP="00C5484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Key principles in relation to oversight of UEA’s academic partnerships. This includes approval processes and naming conventions for key documents.</w:t>
      </w:r>
    </w:p>
    <w:p w:rsidR="00AE0757" w:rsidRPr="00340569" w:rsidRDefault="00AE0757" w:rsidP="00C54846">
      <w:pPr>
        <w:pBdr>
          <w:top w:val="single" w:sz="4" w:space="1" w:color="auto"/>
          <w:left w:val="single" w:sz="4" w:space="4" w:color="auto"/>
          <w:bottom w:val="single" w:sz="4" w:space="1" w:color="auto"/>
          <w:right w:val="single" w:sz="4" w:space="4" w:color="auto"/>
        </w:pBdr>
        <w:rPr>
          <w:rFonts w:ascii="Arial" w:hAnsi="Arial" w:cs="Arial"/>
          <w:b/>
        </w:rPr>
      </w:pPr>
    </w:p>
    <w:p w:rsidR="00321927" w:rsidRPr="00340569" w:rsidRDefault="00321927" w:rsidP="00321927">
      <w:pPr>
        <w:rPr>
          <w:rFonts w:ascii="Arial" w:hAnsi="Arial" w:cs="Arial"/>
          <w:b/>
        </w:rPr>
      </w:pPr>
    </w:p>
    <w:p w:rsidR="00321927" w:rsidRPr="00340569" w:rsidRDefault="00321927" w:rsidP="00321927">
      <w:pPr>
        <w:rPr>
          <w:rFonts w:ascii="Arial" w:hAnsi="Arial" w:cs="Arial"/>
          <w:b/>
        </w:rPr>
      </w:pPr>
    </w:p>
    <w:p w:rsidR="00321927" w:rsidRPr="00340569" w:rsidRDefault="00321927" w:rsidP="00321927">
      <w:pPr>
        <w:rPr>
          <w:rFonts w:ascii="Arial" w:hAnsi="Arial" w:cs="Arial"/>
          <w:b/>
        </w:rPr>
      </w:pPr>
      <w:r w:rsidRPr="00340569">
        <w:rPr>
          <w:rFonts w:ascii="Arial" w:hAnsi="Arial" w:cs="Arial"/>
          <w:b/>
        </w:rPr>
        <w:t>VERSION LOG:</w:t>
      </w:r>
    </w:p>
    <w:tbl>
      <w:tblPr>
        <w:tblStyle w:val="TableGrid"/>
        <w:tblW w:w="0" w:type="auto"/>
        <w:tblLook w:val="04A0" w:firstRow="1" w:lastRow="0" w:firstColumn="1" w:lastColumn="0" w:noHBand="0" w:noVBand="1"/>
      </w:tblPr>
      <w:tblGrid>
        <w:gridCol w:w="1870"/>
        <w:gridCol w:w="1870"/>
        <w:gridCol w:w="1870"/>
        <w:gridCol w:w="1870"/>
        <w:gridCol w:w="1870"/>
      </w:tblGrid>
      <w:tr w:rsidR="00321927" w:rsidRPr="00340569" w:rsidTr="00321927">
        <w:tc>
          <w:tcPr>
            <w:tcW w:w="1870" w:type="dxa"/>
            <w:shd w:val="clear" w:color="auto" w:fill="D9D9D9" w:themeFill="background1" w:themeFillShade="D9"/>
          </w:tcPr>
          <w:p w:rsidR="00321927" w:rsidRPr="00340569" w:rsidRDefault="00321927" w:rsidP="00321927">
            <w:pPr>
              <w:rPr>
                <w:rFonts w:ascii="Arial" w:hAnsi="Arial" w:cs="Arial"/>
                <w:b/>
              </w:rPr>
            </w:pPr>
            <w:r w:rsidRPr="00340569">
              <w:rPr>
                <w:rFonts w:ascii="Arial" w:hAnsi="Arial" w:cs="Arial"/>
                <w:b/>
              </w:rPr>
              <w:t>Date</w:t>
            </w:r>
          </w:p>
        </w:tc>
        <w:tc>
          <w:tcPr>
            <w:tcW w:w="1870" w:type="dxa"/>
            <w:shd w:val="clear" w:color="auto" w:fill="D9D9D9" w:themeFill="background1" w:themeFillShade="D9"/>
          </w:tcPr>
          <w:p w:rsidR="00321927" w:rsidRPr="00340569" w:rsidRDefault="00321927" w:rsidP="00321927">
            <w:pPr>
              <w:rPr>
                <w:rFonts w:ascii="Arial" w:hAnsi="Arial" w:cs="Arial"/>
                <w:b/>
              </w:rPr>
            </w:pPr>
            <w:r w:rsidRPr="00340569">
              <w:rPr>
                <w:rFonts w:ascii="Arial" w:hAnsi="Arial" w:cs="Arial"/>
                <w:b/>
              </w:rPr>
              <w:t>Version no.</w:t>
            </w:r>
          </w:p>
        </w:tc>
        <w:tc>
          <w:tcPr>
            <w:tcW w:w="1870" w:type="dxa"/>
            <w:shd w:val="clear" w:color="auto" w:fill="D9D9D9" w:themeFill="background1" w:themeFillShade="D9"/>
          </w:tcPr>
          <w:p w:rsidR="00321927" w:rsidRPr="00340569" w:rsidRDefault="00321927" w:rsidP="00321927">
            <w:pPr>
              <w:rPr>
                <w:rFonts w:ascii="Arial" w:hAnsi="Arial" w:cs="Arial"/>
                <w:b/>
              </w:rPr>
            </w:pPr>
            <w:r w:rsidRPr="00340569">
              <w:rPr>
                <w:rFonts w:ascii="Arial" w:hAnsi="Arial" w:cs="Arial"/>
                <w:b/>
              </w:rPr>
              <w:t>Summary of changes</w:t>
            </w:r>
          </w:p>
        </w:tc>
        <w:tc>
          <w:tcPr>
            <w:tcW w:w="1870" w:type="dxa"/>
            <w:shd w:val="clear" w:color="auto" w:fill="D9D9D9" w:themeFill="background1" w:themeFillShade="D9"/>
          </w:tcPr>
          <w:p w:rsidR="00321927" w:rsidRPr="00340569" w:rsidRDefault="00321927" w:rsidP="00321927">
            <w:pPr>
              <w:rPr>
                <w:rFonts w:ascii="Arial" w:hAnsi="Arial" w:cs="Arial"/>
                <w:b/>
              </w:rPr>
            </w:pPr>
            <w:r w:rsidRPr="00340569">
              <w:rPr>
                <w:rFonts w:ascii="Arial" w:hAnsi="Arial" w:cs="Arial"/>
                <w:b/>
              </w:rPr>
              <w:t>Author</w:t>
            </w:r>
          </w:p>
        </w:tc>
        <w:tc>
          <w:tcPr>
            <w:tcW w:w="1870" w:type="dxa"/>
            <w:shd w:val="clear" w:color="auto" w:fill="D9D9D9" w:themeFill="background1" w:themeFillShade="D9"/>
          </w:tcPr>
          <w:p w:rsidR="00321927" w:rsidRPr="00340569" w:rsidRDefault="00321927" w:rsidP="00321927">
            <w:pPr>
              <w:rPr>
                <w:rFonts w:ascii="Arial" w:hAnsi="Arial" w:cs="Arial"/>
                <w:b/>
              </w:rPr>
            </w:pPr>
            <w:r w:rsidRPr="00340569">
              <w:rPr>
                <w:rFonts w:ascii="Arial" w:hAnsi="Arial" w:cs="Arial"/>
                <w:b/>
              </w:rPr>
              <w:t>Approved by</w:t>
            </w:r>
          </w:p>
        </w:tc>
      </w:tr>
      <w:tr w:rsidR="00321927" w:rsidRPr="00340569" w:rsidTr="00321927">
        <w:tc>
          <w:tcPr>
            <w:tcW w:w="1870" w:type="dxa"/>
          </w:tcPr>
          <w:p w:rsidR="00321927" w:rsidRPr="00340569" w:rsidRDefault="003A798A" w:rsidP="00321927">
            <w:pPr>
              <w:rPr>
                <w:rFonts w:ascii="Arial" w:hAnsi="Arial" w:cs="Arial"/>
              </w:rPr>
            </w:pPr>
            <w:r>
              <w:rPr>
                <w:rFonts w:ascii="Arial" w:hAnsi="Arial" w:cs="Arial"/>
              </w:rPr>
              <w:t>August 2018</w:t>
            </w:r>
          </w:p>
        </w:tc>
        <w:tc>
          <w:tcPr>
            <w:tcW w:w="1870" w:type="dxa"/>
          </w:tcPr>
          <w:p w:rsidR="00321927" w:rsidRPr="00340569" w:rsidRDefault="003A798A" w:rsidP="00321927">
            <w:pPr>
              <w:rPr>
                <w:rFonts w:ascii="Arial" w:hAnsi="Arial" w:cs="Arial"/>
              </w:rPr>
            </w:pPr>
            <w:r>
              <w:rPr>
                <w:rFonts w:ascii="Arial" w:hAnsi="Arial" w:cs="Arial"/>
              </w:rPr>
              <w:t>1.0</w:t>
            </w:r>
          </w:p>
        </w:tc>
        <w:tc>
          <w:tcPr>
            <w:tcW w:w="1870" w:type="dxa"/>
          </w:tcPr>
          <w:p w:rsidR="00321927" w:rsidRPr="00340569" w:rsidRDefault="003A798A" w:rsidP="00321927">
            <w:pPr>
              <w:rPr>
                <w:rFonts w:ascii="Arial" w:hAnsi="Arial" w:cs="Arial"/>
              </w:rPr>
            </w:pPr>
            <w:r>
              <w:rPr>
                <w:rFonts w:ascii="Arial" w:hAnsi="Arial" w:cs="Arial"/>
              </w:rPr>
              <w:t>N/A</w:t>
            </w:r>
          </w:p>
        </w:tc>
        <w:tc>
          <w:tcPr>
            <w:tcW w:w="1870" w:type="dxa"/>
          </w:tcPr>
          <w:p w:rsidR="00321927" w:rsidRPr="00340569" w:rsidRDefault="003A798A" w:rsidP="00321927">
            <w:pPr>
              <w:rPr>
                <w:rFonts w:ascii="Arial" w:hAnsi="Arial" w:cs="Arial"/>
              </w:rPr>
            </w:pPr>
            <w:r>
              <w:rPr>
                <w:rFonts w:ascii="Arial" w:hAnsi="Arial" w:cs="Arial"/>
              </w:rPr>
              <w:t>Gavin Tash</w:t>
            </w:r>
          </w:p>
        </w:tc>
        <w:tc>
          <w:tcPr>
            <w:tcW w:w="1870" w:type="dxa"/>
          </w:tcPr>
          <w:p w:rsidR="00321927" w:rsidRPr="00340569" w:rsidRDefault="003A798A" w:rsidP="00321927">
            <w:pPr>
              <w:rPr>
                <w:rFonts w:ascii="Arial" w:hAnsi="Arial" w:cs="Arial"/>
              </w:rPr>
            </w:pPr>
            <w:r>
              <w:rPr>
                <w:rFonts w:ascii="Arial" w:hAnsi="Arial" w:cs="Arial"/>
              </w:rPr>
              <w:t>Learning and Teaching Committee</w:t>
            </w:r>
          </w:p>
        </w:tc>
      </w:tr>
    </w:tbl>
    <w:p w:rsidR="00321927" w:rsidRPr="00340569" w:rsidRDefault="00321927" w:rsidP="00321927">
      <w:pPr>
        <w:rPr>
          <w:rFonts w:ascii="Arial" w:hAnsi="Arial" w:cs="Arial"/>
          <w:b/>
        </w:rPr>
      </w:pPr>
    </w:p>
    <w:p w:rsidR="00C54846" w:rsidRPr="00340569" w:rsidRDefault="00C54846">
      <w:pPr>
        <w:rPr>
          <w:rFonts w:ascii="Arial" w:hAnsi="Arial" w:cs="Arial"/>
          <w:b/>
        </w:rPr>
      </w:pPr>
      <w:r w:rsidRPr="00340569">
        <w:rPr>
          <w:rFonts w:ascii="Arial" w:hAnsi="Arial" w:cs="Arial"/>
          <w:b/>
        </w:rPr>
        <w:br w:type="page"/>
      </w:r>
    </w:p>
    <w:sdt>
      <w:sdtPr>
        <w:rPr>
          <w:rFonts w:ascii="Arial" w:eastAsiaTheme="minorHAnsi" w:hAnsi="Arial" w:cs="Arial"/>
          <w:color w:val="auto"/>
          <w:sz w:val="22"/>
          <w:szCs w:val="22"/>
          <w:lang w:val="en-GB"/>
        </w:rPr>
        <w:id w:val="1439254287"/>
        <w:docPartObj>
          <w:docPartGallery w:val="Table of Contents"/>
          <w:docPartUnique/>
        </w:docPartObj>
      </w:sdtPr>
      <w:sdtEndPr>
        <w:rPr>
          <w:b/>
          <w:bCs/>
          <w:noProof/>
        </w:rPr>
      </w:sdtEndPr>
      <w:sdtContent>
        <w:p w:rsidR="00C54846" w:rsidRDefault="00C54846" w:rsidP="00C54846">
          <w:pPr>
            <w:pStyle w:val="TOCHeading"/>
            <w:rPr>
              <w:rFonts w:ascii="Arial" w:hAnsi="Arial" w:cs="Arial"/>
              <w:color w:val="auto"/>
            </w:rPr>
          </w:pPr>
          <w:r w:rsidRPr="00F84180">
            <w:rPr>
              <w:rFonts w:ascii="Arial" w:hAnsi="Arial" w:cs="Arial"/>
              <w:color w:val="auto"/>
            </w:rPr>
            <w:t>Contents</w:t>
          </w:r>
        </w:p>
        <w:p w:rsidR="003A798A" w:rsidRPr="003A798A" w:rsidRDefault="003A798A" w:rsidP="003A798A">
          <w:pPr>
            <w:rPr>
              <w:lang w:val="en-US"/>
            </w:rPr>
          </w:pPr>
        </w:p>
        <w:p w:rsidR="005F203D" w:rsidRDefault="00C54846">
          <w:pPr>
            <w:pStyle w:val="TOC1"/>
            <w:tabs>
              <w:tab w:val="left" w:pos="440"/>
              <w:tab w:val="right" w:leader="dot" w:pos="9350"/>
            </w:tabs>
            <w:rPr>
              <w:rFonts w:eastAsiaTheme="minorEastAsia"/>
              <w:noProof/>
              <w:lang w:eastAsia="en-GB"/>
            </w:rPr>
          </w:pPr>
          <w:r w:rsidRPr="00340569">
            <w:rPr>
              <w:rFonts w:ascii="Arial" w:hAnsi="Arial" w:cs="Arial"/>
            </w:rPr>
            <w:fldChar w:fldCharType="begin"/>
          </w:r>
          <w:r w:rsidRPr="00340569">
            <w:rPr>
              <w:rFonts w:ascii="Arial" w:hAnsi="Arial" w:cs="Arial"/>
            </w:rPr>
            <w:instrText xml:space="preserve"> TOC \o "1-3" \h \z \u </w:instrText>
          </w:r>
          <w:r w:rsidRPr="00340569">
            <w:rPr>
              <w:rFonts w:ascii="Arial" w:hAnsi="Arial" w:cs="Arial"/>
            </w:rPr>
            <w:fldChar w:fldCharType="separate"/>
          </w:r>
          <w:hyperlink w:anchor="_Toc521418452" w:history="1">
            <w:r w:rsidR="005F203D" w:rsidRPr="00FB6D97">
              <w:rPr>
                <w:rStyle w:val="Hyperlink"/>
                <w:rFonts w:ascii="Arial" w:hAnsi="Arial" w:cs="Arial"/>
                <w:noProof/>
              </w:rPr>
              <w:t>1.</w:t>
            </w:r>
            <w:r w:rsidR="005F203D">
              <w:rPr>
                <w:rFonts w:eastAsiaTheme="minorEastAsia"/>
                <w:noProof/>
                <w:lang w:eastAsia="en-GB"/>
              </w:rPr>
              <w:tab/>
            </w:r>
            <w:r w:rsidR="005F203D" w:rsidRPr="00FB6D97">
              <w:rPr>
                <w:rStyle w:val="Hyperlink"/>
                <w:rFonts w:ascii="Arial" w:hAnsi="Arial" w:cs="Arial"/>
                <w:noProof/>
              </w:rPr>
              <w:t>Introduction</w:t>
            </w:r>
            <w:r w:rsidR="005F203D">
              <w:rPr>
                <w:noProof/>
                <w:webHidden/>
              </w:rPr>
              <w:tab/>
            </w:r>
            <w:r w:rsidR="005F203D">
              <w:rPr>
                <w:noProof/>
                <w:webHidden/>
              </w:rPr>
              <w:fldChar w:fldCharType="begin"/>
            </w:r>
            <w:r w:rsidR="005F203D">
              <w:rPr>
                <w:noProof/>
                <w:webHidden/>
              </w:rPr>
              <w:instrText xml:space="preserve"> PAGEREF _Toc521418452 \h </w:instrText>
            </w:r>
            <w:r w:rsidR="005F203D">
              <w:rPr>
                <w:noProof/>
                <w:webHidden/>
              </w:rPr>
            </w:r>
            <w:r w:rsidR="005F203D">
              <w:rPr>
                <w:noProof/>
                <w:webHidden/>
              </w:rPr>
              <w:fldChar w:fldCharType="separate"/>
            </w:r>
            <w:r w:rsidR="005F203D">
              <w:rPr>
                <w:noProof/>
                <w:webHidden/>
              </w:rPr>
              <w:t>3</w:t>
            </w:r>
            <w:r w:rsidR="005F203D">
              <w:rPr>
                <w:noProof/>
                <w:webHidden/>
              </w:rPr>
              <w:fldChar w:fldCharType="end"/>
            </w:r>
          </w:hyperlink>
        </w:p>
        <w:p w:rsidR="005F203D" w:rsidRDefault="004B1AB2">
          <w:pPr>
            <w:pStyle w:val="TOC1"/>
            <w:tabs>
              <w:tab w:val="left" w:pos="440"/>
              <w:tab w:val="right" w:leader="dot" w:pos="9350"/>
            </w:tabs>
            <w:rPr>
              <w:rFonts w:eastAsiaTheme="minorEastAsia"/>
              <w:noProof/>
              <w:lang w:eastAsia="en-GB"/>
            </w:rPr>
          </w:pPr>
          <w:hyperlink w:anchor="_Toc521418453" w:history="1">
            <w:r w:rsidR="005F203D" w:rsidRPr="00FB6D97">
              <w:rPr>
                <w:rStyle w:val="Hyperlink"/>
                <w:rFonts w:ascii="Arial" w:hAnsi="Arial" w:cs="Arial"/>
                <w:noProof/>
              </w:rPr>
              <w:t>2.</w:t>
            </w:r>
            <w:r w:rsidR="005F203D">
              <w:rPr>
                <w:rFonts w:eastAsiaTheme="minorEastAsia"/>
                <w:noProof/>
                <w:lang w:eastAsia="en-GB"/>
              </w:rPr>
              <w:tab/>
            </w:r>
            <w:r w:rsidR="005F203D" w:rsidRPr="00FB6D97">
              <w:rPr>
                <w:rStyle w:val="Hyperlink"/>
                <w:rFonts w:ascii="Arial" w:hAnsi="Arial" w:cs="Arial"/>
                <w:noProof/>
              </w:rPr>
              <w:t>Nomenclature</w:t>
            </w:r>
            <w:r w:rsidR="005F203D">
              <w:rPr>
                <w:noProof/>
                <w:webHidden/>
              </w:rPr>
              <w:tab/>
            </w:r>
            <w:r w:rsidR="005F203D">
              <w:rPr>
                <w:noProof/>
                <w:webHidden/>
              </w:rPr>
              <w:fldChar w:fldCharType="begin"/>
            </w:r>
            <w:r w:rsidR="005F203D">
              <w:rPr>
                <w:noProof/>
                <w:webHidden/>
              </w:rPr>
              <w:instrText xml:space="preserve"> PAGEREF _Toc521418453 \h </w:instrText>
            </w:r>
            <w:r w:rsidR="005F203D">
              <w:rPr>
                <w:noProof/>
                <w:webHidden/>
              </w:rPr>
            </w:r>
            <w:r w:rsidR="005F203D">
              <w:rPr>
                <w:noProof/>
                <w:webHidden/>
              </w:rPr>
              <w:fldChar w:fldCharType="separate"/>
            </w:r>
            <w:r w:rsidR="005F203D">
              <w:rPr>
                <w:noProof/>
                <w:webHidden/>
              </w:rPr>
              <w:t>3</w:t>
            </w:r>
            <w:r w:rsidR="005F203D">
              <w:rPr>
                <w:noProof/>
                <w:webHidden/>
              </w:rPr>
              <w:fldChar w:fldCharType="end"/>
            </w:r>
          </w:hyperlink>
        </w:p>
        <w:p w:rsidR="005F203D" w:rsidRDefault="004B1AB2">
          <w:pPr>
            <w:pStyle w:val="TOC1"/>
            <w:tabs>
              <w:tab w:val="left" w:pos="440"/>
              <w:tab w:val="right" w:leader="dot" w:pos="9350"/>
            </w:tabs>
            <w:rPr>
              <w:rFonts w:eastAsiaTheme="minorEastAsia"/>
              <w:noProof/>
              <w:lang w:eastAsia="en-GB"/>
            </w:rPr>
          </w:pPr>
          <w:hyperlink w:anchor="_Toc521418454" w:history="1">
            <w:r w:rsidR="005F203D" w:rsidRPr="00FB6D97">
              <w:rPr>
                <w:rStyle w:val="Hyperlink"/>
                <w:rFonts w:ascii="Arial" w:hAnsi="Arial" w:cs="Arial"/>
                <w:noProof/>
              </w:rPr>
              <w:t>3.</w:t>
            </w:r>
            <w:r w:rsidR="005F203D">
              <w:rPr>
                <w:rFonts w:eastAsiaTheme="minorEastAsia"/>
                <w:noProof/>
                <w:lang w:eastAsia="en-GB"/>
              </w:rPr>
              <w:tab/>
            </w:r>
            <w:r w:rsidR="005F203D" w:rsidRPr="00FB6D97">
              <w:rPr>
                <w:rStyle w:val="Hyperlink"/>
                <w:rFonts w:ascii="Arial" w:hAnsi="Arial" w:cs="Arial"/>
                <w:noProof/>
              </w:rPr>
              <w:t>Ownership of Oversight Documentation</w:t>
            </w:r>
            <w:r w:rsidR="005F203D">
              <w:rPr>
                <w:noProof/>
                <w:webHidden/>
              </w:rPr>
              <w:tab/>
            </w:r>
            <w:r w:rsidR="005F203D">
              <w:rPr>
                <w:noProof/>
                <w:webHidden/>
              </w:rPr>
              <w:fldChar w:fldCharType="begin"/>
            </w:r>
            <w:r w:rsidR="005F203D">
              <w:rPr>
                <w:noProof/>
                <w:webHidden/>
              </w:rPr>
              <w:instrText xml:space="preserve"> PAGEREF _Toc521418454 \h </w:instrText>
            </w:r>
            <w:r w:rsidR="005F203D">
              <w:rPr>
                <w:noProof/>
                <w:webHidden/>
              </w:rPr>
            </w:r>
            <w:r w:rsidR="005F203D">
              <w:rPr>
                <w:noProof/>
                <w:webHidden/>
              </w:rPr>
              <w:fldChar w:fldCharType="separate"/>
            </w:r>
            <w:r w:rsidR="005F203D">
              <w:rPr>
                <w:noProof/>
                <w:webHidden/>
              </w:rPr>
              <w:t>3</w:t>
            </w:r>
            <w:r w:rsidR="005F203D">
              <w:rPr>
                <w:noProof/>
                <w:webHidden/>
              </w:rPr>
              <w:fldChar w:fldCharType="end"/>
            </w:r>
          </w:hyperlink>
        </w:p>
        <w:p w:rsidR="005F203D" w:rsidRDefault="004B1AB2">
          <w:pPr>
            <w:pStyle w:val="TOC1"/>
            <w:tabs>
              <w:tab w:val="left" w:pos="440"/>
              <w:tab w:val="right" w:leader="dot" w:pos="9350"/>
            </w:tabs>
            <w:rPr>
              <w:rFonts w:eastAsiaTheme="minorEastAsia"/>
              <w:noProof/>
              <w:lang w:eastAsia="en-GB"/>
            </w:rPr>
          </w:pPr>
          <w:hyperlink w:anchor="_Toc521418455" w:history="1">
            <w:r w:rsidR="005F203D" w:rsidRPr="00FB6D97">
              <w:rPr>
                <w:rStyle w:val="Hyperlink"/>
                <w:rFonts w:ascii="Arial" w:hAnsi="Arial" w:cs="Arial"/>
                <w:noProof/>
              </w:rPr>
              <w:t>4.</w:t>
            </w:r>
            <w:r w:rsidR="005F203D">
              <w:rPr>
                <w:rFonts w:eastAsiaTheme="minorEastAsia"/>
                <w:noProof/>
                <w:lang w:eastAsia="en-GB"/>
              </w:rPr>
              <w:tab/>
            </w:r>
            <w:r w:rsidR="005F203D" w:rsidRPr="00FB6D97">
              <w:rPr>
                <w:rStyle w:val="Hyperlink"/>
                <w:rFonts w:ascii="Arial" w:hAnsi="Arial" w:cs="Arial"/>
                <w:noProof/>
              </w:rPr>
              <w:t>Approval of Key Partnership Events</w:t>
            </w:r>
            <w:r w:rsidR="005F203D">
              <w:rPr>
                <w:noProof/>
                <w:webHidden/>
              </w:rPr>
              <w:tab/>
            </w:r>
            <w:r w:rsidR="005F203D">
              <w:rPr>
                <w:noProof/>
                <w:webHidden/>
              </w:rPr>
              <w:fldChar w:fldCharType="begin"/>
            </w:r>
            <w:r w:rsidR="005F203D">
              <w:rPr>
                <w:noProof/>
                <w:webHidden/>
              </w:rPr>
              <w:instrText xml:space="preserve"> PAGEREF _Toc521418455 \h </w:instrText>
            </w:r>
            <w:r w:rsidR="005F203D">
              <w:rPr>
                <w:noProof/>
                <w:webHidden/>
              </w:rPr>
            </w:r>
            <w:r w:rsidR="005F203D">
              <w:rPr>
                <w:noProof/>
                <w:webHidden/>
              </w:rPr>
              <w:fldChar w:fldCharType="separate"/>
            </w:r>
            <w:r w:rsidR="005F203D">
              <w:rPr>
                <w:noProof/>
                <w:webHidden/>
              </w:rPr>
              <w:t>5</w:t>
            </w:r>
            <w:r w:rsidR="005F203D">
              <w:rPr>
                <w:noProof/>
                <w:webHidden/>
              </w:rPr>
              <w:fldChar w:fldCharType="end"/>
            </w:r>
          </w:hyperlink>
        </w:p>
        <w:p w:rsidR="005F203D" w:rsidRDefault="004B1AB2">
          <w:pPr>
            <w:pStyle w:val="TOC1"/>
            <w:tabs>
              <w:tab w:val="right" w:leader="dot" w:pos="9350"/>
            </w:tabs>
            <w:rPr>
              <w:rFonts w:eastAsiaTheme="minorEastAsia"/>
              <w:noProof/>
              <w:lang w:eastAsia="en-GB"/>
            </w:rPr>
          </w:pPr>
          <w:hyperlink w:anchor="_Toc521418456" w:history="1">
            <w:r w:rsidR="005F203D" w:rsidRPr="00FB6D97">
              <w:rPr>
                <w:rStyle w:val="Hyperlink"/>
                <w:rFonts w:ascii="Arial" w:hAnsi="Arial" w:cs="Arial"/>
                <w:noProof/>
              </w:rPr>
              <w:t>Appendix A: Flow chart for new programme approval</w:t>
            </w:r>
            <w:r w:rsidR="005F203D">
              <w:rPr>
                <w:noProof/>
                <w:webHidden/>
              </w:rPr>
              <w:tab/>
            </w:r>
            <w:r w:rsidR="005F203D">
              <w:rPr>
                <w:noProof/>
                <w:webHidden/>
              </w:rPr>
              <w:fldChar w:fldCharType="begin"/>
            </w:r>
            <w:r w:rsidR="005F203D">
              <w:rPr>
                <w:noProof/>
                <w:webHidden/>
              </w:rPr>
              <w:instrText xml:space="preserve"> PAGEREF _Toc521418456 \h </w:instrText>
            </w:r>
            <w:r w:rsidR="005F203D">
              <w:rPr>
                <w:noProof/>
                <w:webHidden/>
              </w:rPr>
            </w:r>
            <w:r w:rsidR="005F203D">
              <w:rPr>
                <w:noProof/>
                <w:webHidden/>
              </w:rPr>
              <w:fldChar w:fldCharType="separate"/>
            </w:r>
            <w:r w:rsidR="005F203D">
              <w:rPr>
                <w:noProof/>
                <w:webHidden/>
              </w:rPr>
              <w:t>7</w:t>
            </w:r>
            <w:r w:rsidR="005F203D">
              <w:rPr>
                <w:noProof/>
                <w:webHidden/>
              </w:rPr>
              <w:fldChar w:fldCharType="end"/>
            </w:r>
          </w:hyperlink>
        </w:p>
        <w:p w:rsidR="00C54846" w:rsidRPr="00340569" w:rsidRDefault="00C54846" w:rsidP="00C54846">
          <w:pPr>
            <w:rPr>
              <w:rFonts w:ascii="Arial" w:hAnsi="Arial" w:cs="Arial"/>
              <w:b/>
              <w:bCs/>
              <w:noProof/>
            </w:rPr>
          </w:pPr>
          <w:r w:rsidRPr="00340569">
            <w:rPr>
              <w:rFonts w:ascii="Arial" w:hAnsi="Arial" w:cs="Arial"/>
              <w:b/>
              <w:bCs/>
              <w:noProof/>
            </w:rPr>
            <w:fldChar w:fldCharType="end"/>
          </w:r>
        </w:p>
      </w:sdtContent>
    </w:sdt>
    <w:p w:rsidR="003A798A" w:rsidRDefault="003A798A">
      <w:pPr>
        <w:rPr>
          <w:rFonts w:ascii="Arial" w:eastAsiaTheme="majorEastAsia" w:hAnsi="Arial" w:cs="Arial"/>
          <w:color w:val="000000" w:themeColor="text1"/>
          <w:sz w:val="32"/>
          <w:szCs w:val="32"/>
        </w:rPr>
      </w:pPr>
      <w:r>
        <w:rPr>
          <w:rFonts w:ascii="Arial" w:hAnsi="Arial" w:cs="Arial"/>
          <w:color w:val="000000" w:themeColor="text1"/>
        </w:rPr>
        <w:br w:type="page"/>
      </w:r>
    </w:p>
    <w:p w:rsidR="00BB6205" w:rsidRDefault="00BB6205" w:rsidP="00AE0757">
      <w:pPr>
        <w:pStyle w:val="Heading1"/>
        <w:numPr>
          <w:ilvl w:val="0"/>
          <w:numId w:val="2"/>
        </w:numPr>
        <w:ind w:left="284"/>
        <w:rPr>
          <w:rFonts w:ascii="Arial" w:hAnsi="Arial" w:cs="Arial"/>
          <w:color w:val="000000" w:themeColor="text1"/>
        </w:rPr>
      </w:pPr>
      <w:bookmarkStart w:id="0" w:name="_Toc521418452"/>
      <w:r w:rsidRPr="00AE0757">
        <w:rPr>
          <w:rFonts w:ascii="Arial" w:hAnsi="Arial" w:cs="Arial"/>
          <w:color w:val="000000" w:themeColor="text1"/>
        </w:rPr>
        <w:lastRenderedPageBreak/>
        <w:t>Introduction</w:t>
      </w:r>
      <w:bookmarkEnd w:id="0"/>
    </w:p>
    <w:p w:rsidR="00AE0757" w:rsidRPr="00AE0757" w:rsidRDefault="00AE0757" w:rsidP="00AE0757"/>
    <w:p w:rsidR="00BB6205" w:rsidRPr="003A798A" w:rsidRDefault="00BB6205" w:rsidP="00BB6205">
      <w:pPr>
        <w:rPr>
          <w:rFonts w:ascii="Arial" w:hAnsi="Arial" w:cs="Arial"/>
        </w:rPr>
      </w:pPr>
      <w:r w:rsidRPr="003A798A">
        <w:rPr>
          <w:rFonts w:ascii="Arial" w:hAnsi="Arial" w:cs="Arial"/>
        </w:rPr>
        <w:t>This document sets out a number of key principles in relation to governance and oversight of UEA Academic Partnership arrangements.</w:t>
      </w:r>
      <w:r w:rsidR="00AE0757" w:rsidRPr="003A798A">
        <w:rPr>
          <w:rFonts w:ascii="Arial" w:hAnsi="Arial" w:cs="Arial"/>
        </w:rPr>
        <w:t xml:space="preserve"> These include:</w:t>
      </w:r>
    </w:p>
    <w:p w:rsidR="00AE0757" w:rsidRPr="003A798A" w:rsidRDefault="00AE0757" w:rsidP="00BB6205">
      <w:pPr>
        <w:rPr>
          <w:rFonts w:ascii="Arial" w:hAnsi="Arial" w:cs="Arial"/>
        </w:rPr>
      </w:pPr>
    </w:p>
    <w:p w:rsidR="00AE0757" w:rsidRPr="003A798A" w:rsidRDefault="00AE0757" w:rsidP="00BB6205">
      <w:pPr>
        <w:rPr>
          <w:rFonts w:ascii="Arial" w:hAnsi="Arial" w:cs="Arial"/>
        </w:rPr>
      </w:pPr>
    </w:p>
    <w:p w:rsidR="00AE0757" w:rsidRPr="003A798A" w:rsidRDefault="00AE0757" w:rsidP="00AE0757">
      <w:pPr>
        <w:pStyle w:val="ListParagraph"/>
        <w:numPr>
          <w:ilvl w:val="0"/>
          <w:numId w:val="3"/>
        </w:numPr>
        <w:rPr>
          <w:rFonts w:ascii="Arial" w:hAnsi="Arial" w:cs="Arial"/>
        </w:rPr>
      </w:pPr>
      <w:r w:rsidRPr="003A798A">
        <w:rPr>
          <w:rFonts w:ascii="Arial" w:hAnsi="Arial" w:cs="Arial"/>
        </w:rPr>
        <w:t>Approval processes for  key academic partnership events such as  new partner</w:t>
      </w:r>
      <w:r w:rsidR="001D2F35">
        <w:rPr>
          <w:rFonts w:ascii="Arial" w:hAnsi="Arial" w:cs="Arial"/>
        </w:rPr>
        <w:t>ships</w:t>
      </w:r>
      <w:r w:rsidRPr="003A798A">
        <w:rPr>
          <w:rFonts w:ascii="Arial" w:hAnsi="Arial" w:cs="Arial"/>
        </w:rPr>
        <w:t>, new programmes  and  updating of regulations, policies and procedures</w:t>
      </w:r>
    </w:p>
    <w:p w:rsidR="00AE0757" w:rsidRPr="003A798A" w:rsidRDefault="00AE0757" w:rsidP="00AE0757">
      <w:pPr>
        <w:pStyle w:val="ListParagraph"/>
        <w:numPr>
          <w:ilvl w:val="0"/>
          <w:numId w:val="3"/>
        </w:numPr>
        <w:rPr>
          <w:rFonts w:ascii="Arial" w:hAnsi="Arial" w:cs="Arial"/>
        </w:rPr>
      </w:pPr>
      <w:r w:rsidRPr="003A798A">
        <w:rPr>
          <w:rFonts w:ascii="Arial" w:hAnsi="Arial" w:cs="Arial"/>
        </w:rPr>
        <w:t>Definitions of terms for key documents</w:t>
      </w:r>
    </w:p>
    <w:p w:rsidR="00AE0757" w:rsidRPr="003A798A" w:rsidRDefault="003A798A" w:rsidP="003A798A">
      <w:pPr>
        <w:pStyle w:val="ListParagraph"/>
        <w:numPr>
          <w:ilvl w:val="0"/>
          <w:numId w:val="3"/>
        </w:numPr>
        <w:rPr>
          <w:rFonts w:ascii="Arial" w:hAnsi="Arial" w:cs="Arial"/>
        </w:rPr>
      </w:pPr>
      <w:r w:rsidRPr="003A798A">
        <w:rPr>
          <w:rFonts w:ascii="Arial" w:hAnsi="Arial" w:cs="Arial"/>
        </w:rPr>
        <w:t xml:space="preserve">Clarification around ‘ownership’ of certain key documents and what this means in relation to approval processes. </w:t>
      </w:r>
    </w:p>
    <w:p w:rsidR="003A798A" w:rsidRPr="00DF723F" w:rsidRDefault="00DF723F" w:rsidP="003A798A">
      <w:pPr>
        <w:pStyle w:val="Heading1"/>
        <w:rPr>
          <w:rFonts w:ascii="Arial" w:eastAsiaTheme="minorHAnsi" w:hAnsi="Arial" w:cs="Arial"/>
          <w:color w:val="auto"/>
          <w:sz w:val="22"/>
          <w:szCs w:val="22"/>
        </w:rPr>
      </w:pPr>
      <w:r>
        <w:rPr>
          <w:rFonts w:ascii="Arial" w:eastAsiaTheme="minorHAnsi" w:hAnsi="Arial" w:cs="Arial"/>
          <w:color w:val="auto"/>
          <w:sz w:val="22"/>
          <w:szCs w:val="22"/>
        </w:rPr>
        <w:t>This document does not currently include detail on how annual reporting on partnership activity will be incorporated into UEA governance processes to meet conditions of ongoing OFS registration. Work is currently underway on this and relevant documentation will be updated in due course to reflect this.</w:t>
      </w:r>
    </w:p>
    <w:p w:rsidR="003A798A" w:rsidRDefault="003A798A" w:rsidP="003A798A">
      <w:pPr>
        <w:pStyle w:val="Heading1"/>
        <w:numPr>
          <w:ilvl w:val="0"/>
          <w:numId w:val="2"/>
        </w:numPr>
        <w:ind w:left="284"/>
        <w:rPr>
          <w:rFonts w:ascii="Arial" w:hAnsi="Arial" w:cs="Arial"/>
          <w:color w:val="000000" w:themeColor="text1"/>
        </w:rPr>
      </w:pPr>
      <w:bookmarkStart w:id="1" w:name="_Toc521418453"/>
      <w:r w:rsidRPr="003A798A">
        <w:rPr>
          <w:rFonts w:ascii="Arial" w:hAnsi="Arial" w:cs="Arial"/>
          <w:color w:val="000000" w:themeColor="text1"/>
        </w:rPr>
        <w:t>Nomenclature</w:t>
      </w:r>
      <w:bookmarkEnd w:id="1"/>
    </w:p>
    <w:p w:rsidR="003A798A" w:rsidRDefault="003A798A" w:rsidP="003A798A"/>
    <w:p w:rsidR="003A798A" w:rsidRPr="003A798A" w:rsidRDefault="003A798A" w:rsidP="003A798A">
      <w:pPr>
        <w:rPr>
          <w:rFonts w:ascii="Arial" w:hAnsi="Arial" w:cs="Arial"/>
        </w:rPr>
      </w:pPr>
      <w:r>
        <w:rPr>
          <w:rFonts w:ascii="Arial" w:hAnsi="Arial" w:cs="Arial"/>
        </w:rPr>
        <w:t>All documents governing UEA</w:t>
      </w:r>
      <w:r w:rsidRPr="003A798A">
        <w:rPr>
          <w:rFonts w:ascii="Arial" w:hAnsi="Arial" w:cs="Arial"/>
        </w:rPr>
        <w:t xml:space="preserve"> Academic Partnerships will follow the below naming conventions:</w:t>
      </w:r>
    </w:p>
    <w:p w:rsidR="003A798A" w:rsidRPr="003A798A" w:rsidRDefault="003A798A" w:rsidP="003A798A">
      <w:pPr>
        <w:rPr>
          <w:rFonts w:ascii="Arial" w:hAnsi="Arial" w:cs="Arial"/>
        </w:rPr>
      </w:pPr>
    </w:p>
    <w:p w:rsidR="003A798A" w:rsidRPr="003A798A" w:rsidRDefault="003A798A" w:rsidP="003A798A">
      <w:pPr>
        <w:rPr>
          <w:rFonts w:ascii="Arial" w:hAnsi="Arial" w:cs="Arial"/>
        </w:rPr>
      </w:pPr>
      <w:r w:rsidRPr="003A798A">
        <w:rPr>
          <w:rFonts w:ascii="Arial" w:hAnsi="Arial" w:cs="Arial"/>
          <w:b/>
          <w:bCs/>
        </w:rPr>
        <w:t xml:space="preserve">1) Regulations- </w:t>
      </w:r>
      <w:r w:rsidR="006C724D" w:rsidRPr="006C724D">
        <w:rPr>
          <w:rFonts w:ascii="Arial" w:hAnsi="Arial" w:cs="Arial"/>
          <w:bCs/>
        </w:rPr>
        <w:t>A set of r</w:t>
      </w:r>
      <w:r w:rsidR="006C724D">
        <w:rPr>
          <w:rFonts w:ascii="Arial" w:hAnsi="Arial" w:cs="Arial"/>
          <w:bCs/>
        </w:rPr>
        <w:t>ules or</w:t>
      </w:r>
      <w:r w:rsidR="006C724D" w:rsidRPr="006C724D">
        <w:rPr>
          <w:rFonts w:ascii="Arial" w:hAnsi="Arial" w:cs="Arial"/>
          <w:bCs/>
        </w:rPr>
        <w:t xml:space="preserve"> directive mandates that state</w:t>
      </w:r>
      <w:r w:rsidRPr="003A798A">
        <w:rPr>
          <w:rFonts w:ascii="Arial" w:hAnsi="Arial" w:cs="Arial"/>
        </w:rPr>
        <w:t xml:space="preserve"> what is required, allowable or disallowed.  It is mandatory to comply with a Regulation. (e.g., award regulations).</w:t>
      </w:r>
    </w:p>
    <w:p w:rsidR="003A798A" w:rsidRPr="003A798A" w:rsidRDefault="003A798A" w:rsidP="003A798A">
      <w:pPr>
        <w:rPr>
          <w:rFonts w:ascii="Arial" w:hAnsi="Arial" w:cs="Arial"/>
        </w:rPr>
      </w:pPr>
    </w:p>
    <w:p w:rsidR="003A798A" w:rsidRPr="003A798A" w:rsidRDefault="003A798A" w:rsidP="003A798A">
      <w:pPr>
        <w:rPr>
          <w:rFonts w:ascii="Arial" w:hAnsi="Arial" w:cs="Arial"/>
        </w:rPr>
      </w:pPr>
      <w:r w:rsidRPr="003A798A">
        <w:rPr>
          <w:rFonts w:ascii="Arial" w:hAnsi="Arial" w:cs="Arial"/>
          <w:b/>
          <w:bCs/>
        </w:rPr>
        <w:t xml:space="preserve">2) Policy- </w:t>
      </w:r>
      <w:r w:rsidRPr="003A798A">
        <w:rPr>
          <w:rFonts w:ascii="Arial" w:hAnsi="Arial" w:cs="Arial"/>
        </w:rPr>
        <w:t>This is a statement of position and/or intention</w:t>
      </w:r>
      <w:r w:rsidR="006C724D">
        <w:rPr>
          <w:rFonts w:ascii="Arial" w:hAnsi="Arial" w:cs="Arial"/>
        </w:rPr>
        <w:t>.</w:t>
      </w:r>
      <w:r w:rsidRPr="003A798A">
        <w:rPr>
          <w:rFonts w:ascii="Arial" w:hAnsi="Arial" w:cs="Arial"/>
        </w:rPr>
        <w:t xml:space="preserve"> Policies set out a</w:t>
      </w:r>
      <w:r w:rsidR="006C724D">
        <w:rPr>
          <w:rFonts w:ascii="Arial" w:hAnsi="Arial" w:cs="Arial"/>
        </w:rPr>
        <w:t xml:space="preserve"> mandatory series of principles or expectations.</w:t>
      </w:r>
    </w:p>
    <w:p w:rsidR="003A798A" w:rsidRPr="003A798A" w:rsidRDefault="003A798A" w:rsidP="003A798A">
      <w:pPr>
        <w:rPr>
          <w:rFonts w:ascii="Arial" w:hAnsi="Arial" w:cs="Arial"/>
        </w:rPr>
      </w:pPr>
    </w:p>
    <w:p w:rsidR="003A798A" w:rsidRPr="003A798A" w:rsidRDefault="003A798A" w:rsidP="003A798A">
      <w:pPr>
        <w:rPr>
          <w:rFonts w:ascii="Arial" w:hAnsi="Arial" w:cs="Arial"/>
        </w:rPr>
      </w:pPr>
      <w:r w:rsidRPr="003A798A">
        <w:rPr>
          <w:rFonts w:ascii="Arial" w:hAnsi="Arial" w:cs="Arial"/>
          <w:b/>
          <w:bCs/>
        </w:rPr>
        <w:t xml:space="preserve">3) Process- </w:t>
      </w:r>
      <w:r w:rsidRPr="003A798A">
        <w:rPr>
          <w:rFonts w:ascii="Arial" w:hAnsi="Arial" w:cs="Arial"/>
        </w:rPr>
        <w:t>A mandatory set of procedures that that details how a specific policy or regulation should be implemented or applied.</w:t>
      </w:r>
    </w:p>
    <w:p w:rsidR="003A798A" w:rsidRPr="003A798A" w:rsidRDefault="003A798A" w:rsidP="003A798A">
      <w:pPr>
        <w:rPr>
          <w:rFonts w:ascii="Arial" w:hAnsi="Arial" w:cs="Arial"/>
        </w:rPr>
      </w:pPr>
    </w:p>
    <w:p w:rsidR="003A798A" w:rsidRPr="003A798A" w:rsidRDefault="003A798A" w:rsidP="003A798A">
      <w:pPr>
        <w:rPr>
          <w:rFonts w:ascii="Arial" w:hAnsi="Arial" w:cs="Arial"/>
        </w:rPr>
      </w:pPr>
      <w:r w:rsidRPr="003A798A">
        <w:rPr>
          <w:rFonts w:ascii="Arial" w:hAnsi="Arial" w:cs="Arial"/>
          <w:b/>
          <w:bCs/>
        </w:rPr>
        <w:t xml:space="preserve">4) Guidance- </w:t>
      </w:r>
      <w:r w:rsidRPr="003A798A">
        <w:rPr>
          <w:rFonts w:ascii="Arial" w:hAnsi="Arial" w:cs="Arial"/>
        </w:rPr>
        <w:t>Not mandatory but intended to provide direction and help with completing certain tasks (e.g. completing annual programme review and chairing a validation event)</w:t>
      </w:r>
    </w:p>
    <w:p w:rsidR="003A798A" w:rsidRDefault="003A798A" w:rsidP="003A798A"/>
    <w:p w:rsidR="003A798A" w:rsidRDefault="003A798A" w:rsidP="003A798A"/>
    <w:p w:rsidR="003A798A" w:rsidRDefault="003A798A" w:rsidP="003A798A">
      <w:pPr>
        <w:pStyle w:val="Heading1"/>
        <w:numPr>
          <w:ilvl w:val="0"/>
          <w:numId w:val="2"/>
        </w:numPr>
        <w:ind w:left="284"/>
        <w:rPr>
          <w:rFonts w:ascii="Arial" w:hAnsi="Arial" w:cs="Arial"/>
          <w:color w:val="000000" w:themeColor="text1"/>
        </w:rPr>
      </w:pPr>
      <w:bookmarkStart w:id="2" w:name="_Toc521418454"/>
      <w:r w:rsidRPr="003A798A">
        <w:rPr>
          <w:rFonts w:ascii="Arial" w:hAnsi="Arial" w:cs="Arial"/>
          <w:color w:val="000000" w:themeColor="text1"/>
        </w:rPr>
        <w:t>Ownership of Oversight Documentation</w:t>
      </w:r>
      <w:bookmarkEnd w:id="2"/>
    </w:p>
    <w:p w:rsidR="003A798A" w:rsidRDefault="003A798A" w:rsidP="003A798A"/>
    <w:p w:rsidR="003A798A" w:rsidRDefault="003A798A" w:rsidP="003A798A"/>
    <w:p w:rsidR="00A66C44" w:rsidRDefault="00A66C44" w:rsidP="003A798A">
      <w:pPr>
        <w:rPr>
          <w:rFonts w:ascii="Arial" w:hAnsi="Arial" w:cs="Arial"/>
        </w:rPr>
      </w:pPr>
      <w:r>
        <w:rPr>
          <w:rFonts w:ascii="Arial" w:hAnsi="Arial" w:cs="Arial"/>
        </w:rPr>
        <w:t>UEA academic</w:t>
      </w:r>
      <w:r w:rsidR="003A798A">
        <w:rPr>
          <w:rFonts w:ascii="Arial" w:hAnsi="Arial" w:cs="Arial"/>
        </w:rPr>
        <w:t xml:space="preserve"> partnerships </w:t>
      </w:r>
      <w:r>
        <w:rPr>
          <w:rFonts w:ascii="Arial" w:hAnsi="Arial" w:cs="Arial"/>
        </w:rPr>
        <w:t>arrangements are</w:t>
      </w:r>
      <w:r w:rsidR="003A798A">
        <w:rPr>
          <w:rFonts w:ascii="Arial" w:hAnsi="Arial" w:cs="Arial"/>
        </w:rPr>
        <w:t xml:space="preserve"> subject to a number of governance documents.   </w:t>
      </w:r>
      <w:r>
        <w:rPr>
          <w:rFonts w:ascii="Arial" w:hAnsi="Arial" w:cs="Arial"/>
        </w:rPr>
        <w:t>Ownership of</w:t>
      </w:r>
      <w:r w:rsidR="003A798A">
        <w:rPr>
          <w:rFonts w:ascii="Arial" w:hAnsi="Arial" w:cs="Arial"/>
        </w:rPr>
        <w:t xml:space="preserve"> these documents will be </w:t>
      </w:r>
      <w:r>
        <w:rPr>
          <w:rFonts w:ascii="Arial" w:hAnsi="Arial" w:cs="Arial"/>
        </w:rPr>
        <w:t xml:space="preserve">split between UEA and the </w:t>
      </w:r>
      <w:r w:rsidR="003A798A">
        <w:rPr>
          <w:rFonts w:ascii="Arial" w:hAnsi="Arial" w:cs="Arial"/>
        </w:rPr>
        <w:t xml:space="preserve">partner institution. Ownership is defined as having responsibility for </w:t>
      </w:r>
      <w:r>
        <w:rPr>
          <w:rFonts w:ascii="Arial" w:hAnsi="Arial" w:cs="Arial"/>
        </w:rPr>
        <w:t xml:space="preserve">reviewing, updating and approving the documentation on a regular basis. </w:t>
      </w:r>
    </w:p>
    <w:p w:rsidR="00A66C44" w:rsidRDefault="00A66C44" w:rsidP="003A798A">
      <w:pPr>
        <w:rPr>
          <w:rFonts w:ascii="Arial" w:hAnsi="Arial" w:cs="Arial"/>
        </w:rPr>
      </w:pPr>
    </w:p>
    <w:p w:rsidR="00A66C44" w:rsidRDefault="00A66C44" w:rsidP="003A798A">
      <w:pPr>
        <w:rPr>
          <w:rFonts w:ascii="Arial" w:hAnsi="Arial" w:cs="Arial"/>
        </w:rPr>
      </w:pPr>
      <w:r>
        <w:rPr>
          <w:rFonts w:ascii="Arial" w:hAnsi="Arial" w:cs="Arial"/>
        </w:rPr>
        <w:t>The institution responsible for owning individual documents will be determined based on the following principles:</w:t>
      </w:r>
    </w:p>
    <w:p w:rsidR="00A66C44" w:rsidRDefault="00A66C44" w:rsidP="003A798A">
      <w:pPr>
        <w:rPr>
          <w:rFonts w:ascii="Arial" w:hAnsi="Arial" w:cs="Arial"/>
        </w:rPr>
      </w:pPr>
    </w:p>
    <w:p w:rsidR="003A798A" w:rsidRDefault="00A66C44" w:rsidP="00A66C44">
      <w:pPr>
        <w:pStyle w:val="ListParagraph"/>
        <w:numPr>
          <w:ilvl w:val="0"/>
          <w:numId w:val="5"/>
        </w:numPr>
        <w:rPr>
          <w:rFonts w:ascii="Arial" w:hAnsi="Arial" w:cs="Arial"/>
        </w:rPr>
      </w:pPr>
      <w:r w:rsidRPr="00A66C44">
        <w:rPr>
          <w:rFonts w:ascii="Arial" w:hAnsi="Arial" w:cs="Arial"/>
        </w:rPr>
        <w:t xml:space="preserve">Documents </w:t>
      </w:r>
      <w:r>
        <w:rPr>
          <w:rFonts w:ascii="Arial" w:hAnsi="Arial" w:cs="Arial"/>
        </w:rPr>
        <w:t>relating to academic decisions or practices will be owned by UEA</w:t>
      </w:r>
    </w:p>
    <w:p w:rsidR="00A66C44" w:rsidRDefault="00A66C44" w:rsidP="00A66C44">
      <w:pPr>
        <w:pStyle w:val="ListParagraph"/>
        <w:numPr>
          <w:ilvl w:val="0"/>
          <w:numId w:val="5"/>
        </w:numPr>
        <w:rPr>
          <w:rFonts w:ascii="Arial" w:hAnsi="Arial" w:cs="Arial"/>
        </w:rPr>
      </w:pPr>
      <w:r w:rsidRPr="00A66C44">
        <w:rPr>
          <w:rFonts w:ascii="Arial" w:hAnsi="Arial" w:cs="Arial"/>
        </w:rPr>
        <w:t>D</w:t>
      </w:r>
      <w:r>
        <w:rPr>
          <w:rFonts w:ascii="Arial" w:hAnsi="Arial" w:cs="Arial"/>
        </w:rPr>
        <w:t>ocuments relating to non-academic matters will be owned by the partner institution</w:t>
      </w:r>
    </w:p>
    <w:p w:rsidR="00A66C44" w:rsidRDefault="00A66C44" w:rsidP="00A66C44">
      <w:pPr>
        <w:pStyle w:val="ListParagraph"/>
        <w:numPr>
          <w:ilvl w:val="0"/>
          <w:numId w:val="5"/>
        </w:numPr>
        <w:rPr>
          <w:rFonts w:ascii="Arial" w:hAnsi="Arial" w:cs="Arial"/>
        </w:rPr>
      </w:pPr>
      <w:r>
        <w:rPr>
          <w:rFonts w:ascii="Arial" w:hAnsi="Arial" w:cs="Arial"/>
        </w:rPr>
        <w:t>Documents applicable to all student studying at a partner institution (not just HE students studying towards UEA awards</w:t>
      </w:r>
      <w:r w:rsidR="001D2F35">
        <w:rPr>
          <w:rFonts w:ascii="Arial" w:hAnsi="Arial" w:cs="Arial"/>
        </w:rPr>
        <w:t>)</w:t>
      </w:r>
      <w:r>
        <w:rPr>
          <w:rFonts w:ascii="Arial" w:hAnsi="Arial" w:cs="Arial"/>
        </w:rPr>
        <w:t xml:space="preserve"> will be owned by the partner institution.</w:t>
      </w:r>
    </w:p>
    <w:p w:rsidR="00A66C44" w:rsidRDefault="00A66C44" w:rsidP="00A66C44">
      <w:pPr>
        <w:rPr>
          <w:rFonts w:ascii="Arial" w:hAnsi="Arial" w:cs="Arial"/>
        </w:rPr>
      </w:pPr>
      <w:r>
        <w:rPr>
          <w:rFonts w:ascii="Arial" w:hAnsi="Arial" w:cs="Arial"/>
        </w:rPr>
        <w:t>The below table lists</w:t>
      </w:r>
      <w:r w:rsidR="00262C20">
        <w:rPr>
          <w:rFonts w:ascii="Arial" w:hAnsi="Arial" w:cs="Arial"/>
        </w:rPr>
        <w:t xml:space="preserve"> examples of documents</w:t>
      </w:r>
      <w:r>
        <w:rPr>
          <w:rFonts w:ascii="Arial" w:hAnsi="Arial" w:cs="Arial"/>
        </w:rPr>
        <w:t xml:space="preserve"> owned by each institution</w:t>
      </w:r>
    </w:p>
    <w:p w:rsidR="00A66C44" w:rsidRDefault="00A66C44" w:rsidP="00A66C44">
      <w:pPr>
        <w:rPr>
          <w:rFonts w:ascii="Arial" w:hAnsi="Arial" w:cs="Arial"/>
        </w:rPr>
      </w:pPr>
    </w:p>
    <w:p w:rsidR="00A66C44" w:rsidRDefault="00A66C44" w:rsidP="00A66C44">
      <w:pPr>
        <w:rPr>
          <w:rFonts w:ascii="Arial" w:hAnsi="Arial" w:cs="Arial"/>
        </w:rPr>
      </w:pPr>
    </w:p>
    <w:tbl>
      <w:tblPr>
        <w:tblStyle w:val="TableGrid"/>
        <w:tblW w:w="0" w:type="auto"/>
        <w:tblLook w:val="04A0" w:firstRow="1" w:lastRow="0" w:firstColumn="1" w:lastColumn="0" w:noHBand="0" w:noVBand="1"/>
      </w:tblPr>
      <w:tblGrid>
        <w:gridCol w:w="4675"/>
        <w:gridCol w:w="4675"/>
      </w:tblGrid>
      <w:tr w:rsidR="00A66C44" w:rsidTr="00A66C44">
        <w:tc>
          <w:tcPr>
            <w:tcW w:w="4675" w:type="dxa"/>
          </w:tcPr>
          <w:p w:rsidR="00A66C44" w:rsidRPr="00A66C44" w:rsidRDefault="00A66C44" w:rsidP="00A66C44">
            <w:pPr>
              <w:jc w:val="center"/>
              <w:rPr>
                <w:rFonts w:ascii="Arial" w:hAnsi="Arial" w:cs="Arial"/>
                <w:b/>
              </w:rPr>
            </w:pPr>
            <w:r>
              <w:rPr>
                <w:rFonts w:ascii="Arial" w:hAnsi="Arial" w:cs="Arial"/>
                <w:b/>
              </w:rPr>
              <w:t xml:space="preserve">UEA </w:t>
            </w:r>
          </w:p>
        </w:tc>
        <w:tc>
          <w:tcPr>
            <w:tcW w:w="4675" w:type="dxa"/>
          </w:tcPr>
          <w:p w:rsidR="00A66C44" w:rsidRPr="00A66C44" w:rsidRDefault="00A66C44" w:rsidP="00A66C44">
            <w:pPr>
              <w:jc w:val="center"/>
              <w:rPr>
                <w:rFonts w:ascii="Arial" w:hAnsi="Arial" w:cs="Arial"/>
                <w:b/>
              </w:rPr>
            </w:pPr>
            <w:r>
              <w:rPr>
                <w:rFonts w:ascii="Arial" w:hAnsi="Arial" w:cs="Arial"/>
                <w:b/>
              </w:rPr>
              <w:t>Partner Institution</w:t>
            </w:r>
          </w:p>
        </w:tc>
      </w:tr>
      <w:tr w:rsidR="00A66C44" w:rsidTr="00A66C44">
        <w:tc>
          <w:tcPr>
            <w:tcW w:w="4675" w:type="dxa"/>
          </w:tcPr>
          <w:p w:rsidR="00A66C44" w:rsidRDefault="00A66C44" w:rsidP="00A66C44">
            <w:pPr>
              <w:pStyle w:val="ListParagraph"/>
              <w:numPr>
                <w:ilvl w:val="0"/>
                <w:numId w:val="6"/>
              </w:numPr>
              <w:ind w:left="447"/>
              <w:rPr>
                <w:rFonts w:ascii="Arial" w:hAnsi="Arial" w:cs="Arial"/>
              </w:rPr>
            </w:pPr>
            <w:r>
              <w:rPr>
                <w:rFonts w:ascii="Arial" w:hAnsi="Arial" w:cs="Arial"/>
              </w:rPr>
              <w:t>Award Regulations</w:t>
            </w:r>
          </w:p>
          <w:p w:rsidR="00A66C44" w:rsidRDefault="00A66C44" w:rsidP="00A66C44">
            <w:pPr>
              <w:pStyle w:val="ListParagraph"/>
              <w:numPr>
                <w:ilvl w:val="0"/>
                <w:numId w:val="6"/>
              </w:numPr>
              <w:ind w:left="447"/>
              <w:rPr>
                <w:rFonts w:ascii="Arial" w:hAnsi="Arial" w:cs="Arial"/>
              </w:rPr>
            </w:pPr>
            <w:r>
              <w:rPr>
                <w:rFonts w:ascii="Arial" w:hAnsi="Arial" w:cs="Arial"/>
              </w:rPr>
              <w:t>Academic Appeals and Complaints Regulations</w:t>
            </w:r>
          </w:p>
          <w:p w:rsidR="00A66C44" w:rsidRDefault="00A66C44" w:rsidP="00A66C44">
            <w:pPr>
              <w:pStyle w:val="ListParagraph"/>
              <w:numPr>
                <w:ilvl w:val="0"/>
                <w:numId w:val="6"/>
              </w:numPr>
              <w:ind w:left="447"/>
              <w:rPr>
                <w:rFonts w:ascii="Arial" w:hAnsi="Arial" w:cs="Arial"/>
              </w:rPr>
            </w:pPr>
            <w:r>
              <w:rPr>
                <w:rFonts w:ascii="Arial" w:hAnsi="Arial" w:cs="Arial"/>
              </w:rPr>
              <w:t xml:space="preserve">External Examiner </w:t>
            </w:r>
            <w:r w:rsidR="000D5D25">
              <w:rPr>
                <w:rFonts w:ascii="Arial" w:hAnsi="Arial" w:cs="Arial"/>
              </w:rPr>
              <w:t>Policy</w:t>
            </w:r>
          </w:p>
          <w:p w:rsidR="00262C20" w:rsidRDefault="00262C20" w:rsidP="00A66C44">
            <w:pPr>
              <w:pStyle w:val="ListParagraph"/>
              <w:numPr>
                <w:ilvl w:val="0"/>
                <w:numId w:val="6"/>
              </w:numPr>
              <w:ind w:left="447"/>
              <w:rPr>
                <w:rFonts w:ascii="Arial" w:hAnsi="Arial" w:cs="Arial"/>
              </w:rPr>
            </w:pPr>
            <w:r>
              <w:rPr>
                <w:rFonts w:ascii="Arial" w:hAnsi="Arial" w:cs="Arial"/>
              </w:rPr>
              <w:t>Recruitment and Admissions Appeals and Complaints Procedure</w:t>
            </w:r>
          </w:p>
          <w:p w:rsidR="00262C20" w:rsidRDefault="00262C20" w:rsidP="00A66C44">
            <w:pPr>
              <w:pStyle w:val="ListParagraph"/>
              <w:numPr>
                <w:ilvl w:val="0"/>
                <w:numId w:val="6"/>
              </w:numPr>
              <w:ind w:left="447"/>
              <w:rPr>
                <w:rFonts w:ascii="Arial" w:hAnsi="Arial" w:cs="Arial"/>
              </w:rPr>
            </w:pPr>
            <w:r>
              <w:rPr>
                <w:rFonts w:ascii="Arial" w:hAnsi="Arial" w:cs="Arial"/>
              </w:rPr>
              <w:t>Concessions Approval Framework</w:t>
            </w:r>
          </w:p>
          <w:p w:rsidR="00262C20" w:rsidRDefault="00262C20" w:rsidP="00A66C44">
            <w:pPr>
              <w:pStyle w:val="ListParagraph"/>
              <w:numPr>
                <w:ilvl w:val="0"/>
                <w:numId w:val="6"/>
              </w:numPr>
              <w:ind w:left="447"/>
              <w:rPr>
                <w:rFonts w:ascii="Arial" w:hAnsi="Arial" w:cs="Arial"/>
              </w:rPr>
            </w:pPr>
            <w:r>
              <w:rPr>
                <w:rFonts w:ascii="Arial" w:hAnsi="Arial" w:cs="Arial"/>
              </w:rPr>
              <w:t>Remarking Policy</w:t>
            </w:r>
          </w:p>
          <w:p w:rsidR="00262C20" w:rsidRDefault="00262C20" w:rsidP="00A66C44">
            <w:pPr>
              <w:pStyle w:val="ListParagraph"/>
              <w:numPr>
                <w:ilvl w:val="0"/>
                <w:numId w:val="6"/>
              </w:numPr>
              <w:ind w:left="447"/>
              <w:rPr>
                <w:rFonts w:ascii="Arial" w:hAnsi="Arial" w:cs="Arial"/>
              </w:rPr>
            </w:pPr>
            <w:r>
              <w:rPr>
                <w:rFonts w:ascii="Arial" w:hAnsi="Arial" w:cs="Arial"/>
              </w:rPr>
              <w:t>Professional Misconduct and Unsuitability</w:t>
            </w:r>
          </w:p>
          <w:p w:rsidR="00262C20" w:rsidRDefault="00262C20" w:rsidP="00A66C44">
            <w:pPr>
              <w:pStyle w:val="ListParagraph"/>
              <w:numPr>
                <w:ilvl w:val="0"/>
                <w:numId w:val="6"/>
              </w:numPr>
              <w:ind w:left="447"/>
              <w:rPr>
                <w:rFonts w:ascii="Arial" w:hAnsi="Arial" w:cs="Arial"/>
              </w:rPr>
            </w:pPr>
            <w:r>
              <w:rPr>
                <w:rFonts w:ascii="Arial" w:hAnsi="Arial" w:cs="Arial"/>
              </w:rPr>
              <w:t>Plagiarism and Collusion Policy</w:t>
            </w:r>
          </w:p>
          <w:p w:rsidR="00262C20" w:rsidRDefault="00262C20" w:rsidP="00A66C44">
            <w:pPr>
              <w:pStyle w:val="ListParagraph"/>
              <w:numPr>
                <w:ilvl w:val="0"/>
                <w:numId w:val="6"/>
              </w:numPr>
              <w:ind w:left="447"/>
              <w:rPr>
                <w:rFonts w:ascii="Arial" w:hAnsi="Arial" w:cs="Arial"/>
              </w:rPr>
            </w:pPr>
            <w:r>
              <w:rPr>
                <w:rFonts w:ascii="Arial" w:hAnsi="Arial" w:cs="Arial"/>
              </w:rPr>
              <w:t>Moderation and Marking</w:t>
            </w:r>
          </w:p>
          <w:p w:rsidR="00262C20" w:rsidRDefault="00262C20" w:rsidP="00A66C44">
            <w:pPr>
              <w:pStyle w:val="ListParagraph"/>
              <w:numPr>
                <w:ilvl w:val="0"/>
                <w:numId w:val="6"/>
              </w:numPr>
              <w:ind w:left="447"/>
              <w:rPr>
                <w:rFonts w:ascii="Arial" w:hAnsi="Arial" w:cs="Arial"/>
              </w:rPr>
            </w:pPr>
            <w:r>
              <w:rPr>
                <w:rFonts w:ascii="Arial" w:hAnsi="Arial" w:cs="Arial"/>
              </w:rPr>
              <w:t>Extenuating Circumstances Policy</w:t>
            </w:r>
          </w:p>
          <w:p w:rsidR="00262C20" w:rsidRDefault="00262C20" w:rsidP="00A66C44">
            <w:pPr>
              <w:pStyle w:val="ListParagraph"/>
              <w:numPr>
                <w:ilvl w:val="0"/>
                <w:numId w:val="6"/>
              </w:numPr>
              <w:ind w:left="447"/>
              <w:rPr>
                <w:rFonts w:ascii="Arial" w:hAnsi="Arial" w:cs="Arial"/>
              </w:rPr>
            </w:pPr>
            <w:r>
              <w:rPr>
                <w:rFonts w:ascii="Arial" w:hAnsi="Arial" w:cs="Arial"/>
              </w:rPr>
              <w:t>RPL Policy</w:t>
            </w:r>
          </w:p>
          <w:p w:rsidR="00262C20" w:rsidRDefault="00262C20" w:rsidP="00A66C44">
            <w:pPr>
              <w:pStyle w:val="ListParagraph"/>
              <w:numPr>
                <w:ilvl w:val="0"/>
                <w:numId w:val="6"/>
              </w:numPr>
              <w:ind w:left="447"/>
              <w:rPr>
                <w:rFonts w:ascii="Arial" w:hAnsi="Arial" w:cs="Arial"/>
              </w:rPr>
            </w:pPr>
            <w:r>
              <w:rPr>
                <w:rFonts w:ascii="Arial" w:hAnsi="Arial" w:cs="Arial"/>
              </w:rPr>
              <w:t>Attendance and Engagement Policy</w:t>
            </w:r>
          </w:p>
          <w:p w:rsidR="00262C20" w:rsidRDefault="00262C20" w:rsidP="00A66C44">
            <w:pPr>
              <w:pStyle w:val="ListParagraph"/>
              <w:numPr>
                <w:ilvl w:val="0"/>
                <w:numId w:val="6"/>
              </w:numPr>
              <w:ind w:left="447"/>
              <w:rPr>
                <w:rFonts w:ascii="Arial" w:hAnsi="Arial" w:cs="Arial"/>
              </w:rPr>
            </w:pPr>
            <w:r>
              <w:rPr>
                <w:rFonts w:ascii="Arial" w:hAnsi="Arial" w:cs="Arial"/>
              </w:rPr>
              <w:t>Fitness to Study</w:t>
            </w:r>
          </w:p>
          <w:p w:rsidR="00262C20" w:rsidRPr="00A66C44" w:rsidRDefault="00262C20" w:rsidP="00262C20">
            <w:pPr>
              <w:pStyle w:val="ListParagraph"/>
              <w:numPr>
                <w:ilvl w:val="0"/>
                <w:numId w:val="6"/>
              </w:numPr>
              <w:ind w:left="447"/>
              <w:rPr>
                <w:rFonts w:ascii="Arial" w:hAnsi="Arial" w:cs="Arial"/>
              </w:rPr>
            </w:pPr>
            <w:r>
              <w:rPr>
                <w:rFonts w:ascii="Arial" w:hAnsi="Arial" w:cs="Arial"/>
              </w:rPr>
              <w:t>Placement and Practice Policies</w:t>
            </w:r>
          </w:p>
        </w:tc>
        <w:tc>
          <w:tcPr>
            <w:tcW w:w="4675" w:type="dxa"/>
          </w:tcPr>
          <w:p w:rsidR="00A66C44" w:rsidRDefault="00262C20" w:rsidP="00262C20">
            <w:pPr>
              <w:pStyle w:val="ListParagraph"/>
              <w:numPr>
                <w:ilvl w:val="0"/>
                <w:numId w:val="6"/>
              </w:numPr>
              <w:rPr>
                <w:rFonts w:ascii="Arial" w:hAnsi="Arial" w:cs="Arial"/>
              </w:rPr>
            </w:pPr>
            <w:r>
              <w:rPr>
                <w:rFonts w:ascii="Arial" w:hAnsi="Arial" w:cs="Arial"/>
              </w:rPr>
              <w:t>General Regulations</w:t>
            </w:r>
          </w:p>
          <w:p w:rsidR="00262C20" w:rsidRDefault="00262C20" w:rsidP="00262C20">
            <w:pPr>
              <w:pStyle w:val="ListParagraph"/>
              <w:numPr>
                <w:ilvl w:val="0"/>
                <w:numId w:val="6"/>
              </w:numPr>
              <w:rPr>
                <w:rFonts w:ascii="Arial" w:hAnsi="Arial" w:cs="Arial"/>
              </w:rPr>
            </w:pPr>
            <w:r>
              <w:rPr>
                <w:rFonts w:ascii="Arial" w:hAnsi="Arial" w:cs="Arial"/>
              </w:rPr>
              <w:t>Admissions Policy</w:t>
            </w:r>
          </w:p>
          <w:p w:rsidR="00262C20" w:rsidRDefault="00262C20" w:rsidP="00262C20">
            <w:pPr>
              <w:pStyle w:val="ListParagraph"/>
              <w:numPr>
                <w:ilvl w:val="0"/>
                <w:numId w:val="6"/>
              </w:numPr>
              <w:rPr>
                <w:rFonts w:ascii="Arial" w:hAnsi="Arial" w:cs="Arial"/>
              </w:rPr>
            </w:pPr>
            <w:r>
              <w:rPr>
                <w:rFonts w:ascii="Arial" w:hAnsi="Arial" w:cs="Arial"/>
              </w:rPr>
              <w:t>Non Academic Complaints Policy</w:t>
            </w:r>
          </w:p>
          <w:p w:rsidR="00262C20" w:rsidRDefault="00262C20" w:rsidP="00262C20">
            <w:pPr>
              <w:pStyle w:val="ListParagraph"/>
              <w:numPr>
                <w:ilvl w:val="0"/>
                <w:numId w:val="6"/>
              </w:numPr>
              <w:rPr>
                <w:rFonts w:ascii="Arial" w:hAnsi="Arial" w:cs="Arial"/>
              </w:rPr>
            </w:pPr>
            <w:r>
              <w:rPr>
                <w:rFonts w:ascii="Arial" w:hAnsi="Arial" w:cs="Arial"/>
              </w:rPr>
              <w:t>Behaviour and Disciplinary Policy</w:t>
            </w:r>
          </w:p>
          <w:p w:rsidR="00262C20" w:rsidRDefault="00262C20" w:rsidP="00262C20">
            <w:pPr>
              <w:pStyle w:val="ListParagraph"/>
              <w:numPr>
                <w:ilvl w:val="0"/>
                <w:numId w:val="6"/>
              </w:numPr>
              <w:rPr>
                <w:rFonts w:ascii="Arial" w:hAnsi="Arial" w:cs="Arial"/>
              </w:rPr>
            </w:pPr>
            <w:r>
              <w:rPr>
                <w:rFonts w:ascii="Arial" w:hAnsi="Arial" w:cs="Arial"/>
              </w:rPr>
              <w:t>Terms and Conditions</w:t>
            </w:r>
          </w:p>
          <w:p w:rsidR="00262C20" w:rsidRPr="00262C20" w:rsidRDefault="00262C20" w:rsidP="00262C20">
            <w:pPr>
              <w:pStyle w:val="ListParagraph"/>
              <w:rPr>
                <w:rFonts w:ascii="Arial" w:hAnsi="Arial" w:cs="Arial"/>
              </w:rPr>
            </w:pPr>
          </w:p>
        </w:tc>
      </w:tr>
    </w:tbl>
    <w:p w:rsidR="00A66C44" w:rsidRPr="00A66C44" w:rsidRDefault="00A66C44" w:rsidP="00A66C44">
      <w:pPr>
        <w:rPr>
          <w:rFonts w:ascii="Arial" w:hAnsi="Arial" w:cs="Arial"/>
        </w:rPr>
        <w:sectPr w:rsidR="00A66C44" w:rsidRPr="00A66C44">
          <w:pgSz w:w="12240" w:h="15840"/>
          <w:pgMar w:top="1440" w:right="1440" w:bottom="1440" w:left="1440" w:header="720" w:footer="720" w:gutter="0"/>
          <w:cols w:space="720"/>
          <w:docGrid w:linePitch="360"/>
        </w:sectPr>
      </w:pPr>
    </w:p>
    <w:p w:rsidR="00BB6205" w:rsidRDefault="00262C20" w:rsidP="00262C20">
      <w:pPr>
        <w:pStyle w:val="Heading1"/>
        <w:numPr>
          <w:ilvl w:val="0"/>
          <w:numId w:val="2"/>
        </w:numPr>
        <w:ind w:left="284"/>
        <w:rPr>
          <w:rFonts w:ascii="Arial" w:hAnsi="Arial" w:cs="Arial"/>
          <w:color w:val="000000" w:themeColor="text1"/>
        </w:rPr>
      </w:pPr>
      <w:bookmarkStart w:id="3" w:name="_Toc521418455"/>
      <w:r w:rsidRPr="00262C20">
        <w:rPr>
          <w:rFonts w:ascii="Arial" w:hAnsi="Arial" w:cs="Arial"/>
          <w:color w:val="000000" w:themeColor="text1"/>
        </w:rPr>
        <w:t>Approval of Key Partnership Events</w:t>
      </w:r>
      <w:bookmarkEnd w:id="3"/>
    </w:p>
    <w:p w:rsidR="00571231" w:rsidRDefault="00571231" w:rsidP="00571231"/>
    <w:p w:rsidR="00571231" w:rsidRPr="00571231" w:rsidRDefault="00571231" w:rsidP="00571231">
      <w:pPr>
        <w:rPr>
          <w:rFonts w:ascii="Arial" w:hAnsi="Arial" w:cs="Arial"/>
        </w:rPr>
      </w:pPr>
      <w:r>
        <w:rPr>
          <w:rFonts w:ascii="Arial" w:hAnsi="Arial" w:cs="Arial"/>
        </w:rPr>
        <w:t xml:space="preserve">The below table sets out the role of the UEA Academic Governance Committees in approval of key academic partnership events. </w:t>
      </w:r>
    </w:p>
    <w:p w:rsidR="00262C20" w:rsidRPr="003D3058" w:rsidRDefault="00262C20" w:rsidP="00BB6205">
      <w:pPr>
        <w:rPr>
          <w:rFonts w:cstheme="minorHAnsi"/>
        </w:rPr>
      </w:pPr>
    </w:p>
    <w:tbl>
      <w:tblPr>
        <w:tblStyle w:val="TableGrid"/>
        <w:tblW w:w="13386" w:type="dxa"/>
        <w:tblLook w:val="04A0" w:firstRow="1" w:lastRow="0" w:firstColumn="1" w:lastColumn="0" w:noHBand="0" w:noVBand="1"/>
      </w:tblPr>
      <w:tblGrid>
        <w:gridCol w:w="2596"/>
        <w:gridCol w:w="2204"/>
        <w:gridCol w:w="2425"/>
        <w:gridCol w:w="1985"/>
        <w:gridCol w:w="4176"/>
      </w:tblGrid>
      <w:tr w:rsidR="00BB6205" w:rsidRPr="003A798A" w:rsidTr="005F203D">
        <w:trPr>
          <w:trHeight w:val="523"/>
        </w:trPr>
        <w:tc>
          <w:tcPr>
            <w:tcW w:w="2596" w:type="dxa"/>
          </w:tcPr>
          <w:p w:rsidR="00BB6205" w:rsidRPr="003A798A" w:rsidRDefault="00BB6205" w:rsidP="00306407">
            <w:pPr>
              <w:jc w:val="center"/>
              <w:rPr>
                <w:rFonts w:ascii="Arial" w:hAnsi="Arial" w:cs="Arial"/>
                <w:b/>
              </w:rPr>
            </w:pPr>
            <w:r w:rsidRPr="003A798A">
              <w:rPr>
                <w:rFonts w:ascii="Arial" w:hAnsi="Arial" w:cs="Arial"/>
                <w:b/>
              </w:rPr>
              <w:t>Event</w:t>
            </w:r>
          </w:p>
        </w:tc>
        <w:tc>
          <w:tcPr>
            <w:tcW w:w="2204" w:type="dxa"/>
          </w:tcPr>
          <w:p w:rsidR="00BB6205" w:rsidRPr="003A798A" w:rsidRDefault="00BB6205" w:rsidP="00306407">
            <w:pPr>
              <w:jc w:val="center"/>
              <w:rPr>
                <w:rFonts w:ascii="Arial" w:hAnsi="Arial" w:cs="Arial"/>
                <w:b/>
              </w:rPr>
            </w:pPr>
            <w:r w:rsidRPr="003A798A">
              <w:rPr>
                <w:rFonts w:ascii="Arial" w:hAnsi="Arial" w:cs="Arial"/>
                <w:b/>
              </w:rPr>
              <w:t>JBOS</w:t>
            </w:r>
          </w:p>
        </w:tc>
        <w:tc>
          <w:tcPr>
            <w:tcW w:w="2425" w:type="dxa"/>
          </w:tcPr>
          <w:p w:rsidR="00BB6205" w:rsidRPr="003A798A" w:rsidRDefault="00BB6205" w:rsidP="00306407">
            <w:pPr>
              <w:jc w:val="center"/>
              <w:rPr>
                <w:rFonts w:ascii="Arial" w:hAnsi="Arial" w:cs="Arial"/>
                <w:b/>
              </w:rPr>
            </w:pPr>
            <w:r w:rsidRPr="003A798A">
              <w:rPr>
                <w:rFonts w:ascii="Arial" w:hAnsi="Arial" w:cs="Arial"/>
                <w:b/>
              </w:rPr>
              <w:t>LTC</w:t>
            </w:r>
          </w:p>
        </w:tc>
        <w:tc>
          <w:tcPr>
            <w:tcW w:w="1985" w:type="dxa"/>
          </w:tcPr>
          <w:p w:rsidR="00BB6205" w:rsidRPr="003A798A" w:rsidRDefault="00BB6205" w:rsidP="00306407">
            <w:pPr>
              <w:jc w:val="center"/>
              <w:rPr>
                <w:rFonts w:ascii="Arial" w:hAnsi="Arial" w:cs="Arial"/>
                <w:b/>
              </w:rPr>
            </w:pPr>
            <w:r w:rsidRPr="003A798A">
              <w:rPr>
                <w:rFonts w:ascii="Arial" w:hAnsi="Arial" w:cs="Arial"/>
                <w:b/>
              </w:rPr>
              <w:t>Senate</w:t>
            </w:r>
          </w:p>
        </w:tc>
        <w:tc>
          <w:tcPr>
            <w:tcW w:w="4176" w:type="dxa"/>
          </w:tcPr>
          <w:p w:rsidR="00BB6205" w:rsidRPr="003A798A" w:rsidRDefault="00BB6205" w:rsidP="00306407">
            <w:pPr>
              <w:jc w:val="center"/>
              <w:rPr>
                <w:rFonts w:ascii="Arial" w:hAnsi="Arial" w:cs="Arial"/>
                <w:b/>
              </w:rPr>
            </w:pPr>
            <w:r w:rsidRPr="003A798A">
              <w:rPr>
                <w:rFonts w:ascii="Arial" w:hAnsi="Arial" w:cs="Arial"/>
                <w:b/>
              </w:rPr>
              <w:t>Notes</w:t>
            </w:r>
          </w:p>
        </w:tc>
      </w:tr>
      <w:tr w:rsidR="00BB6205" w:rsidRPr="003A798A" w:rsidTr="005F203D">
        <w:tc>
          <w:tcPr>
            <w:tcW w:w="2596" w:type="dxa"/>
          </w:tcPr>
          <w:p w:rsidR="00BB6205" w:rsidRPr="003A798A" w:rsidRDefault="00BB6205" w:rsidP="00306407">
            <w:pPr>
              <w:rPr>
                <w:rFonts w:ascii="Arial" w:hAnsi="Arial" w:cs="Arial"/>
              </w:rPr>
            </w:pPr>
            <w:r w:rsidRPr="003A798A">
              <w:rPr>
                <w:rFonts w:ascii="Arial" w:hAnsi="Arial" w:cs="Arial"/>
              </w:rPr>
              <w:t>Approval of new partner institution</w:t>
            </w:r>
          </w:p>
        </w:tc>
        <w:tc>
          <w:tcPr>
            <w:tcW w:w="2204" w:type="dxa"/>
          </w:tcPr>
          <w:p w:rsidR="00BB6205" w:rsidRPr="003A798A" w:rsidRDefault="00BB6205" w:rsidP="00306407">
            <w:pPr>
              <w:rPr>
                <w:rFonts w:ascii="Arial" w:hAnsi="Arial" w:cs="Arial"/>
              </w:rPr>
            </w:pPr>
          </w:p>
        </w:tc>
        <w:tc>
          <w:tcPr>
            <w:tcW w:w="2425" w:type="dxa"/>
          </w:tcPr>
          <w:p w:rsidR="00BB6205" w:rsidRPr="003A798A" w:rsidRDefault="00BB6205" w:rsidP="00306407">
            <w:pPr>
              <w:rPr>
                <w:rFonts w:ascii="Arial" w:hAnsi="Arial" w:cs="Arial"/>
              </w:rPr>
            </w:pPr>
            <w:r w:rsidRPr="003A798A">
              <w:rPr>
                <w:rFonts w:ascii="Arial" w:hAnsi="Arial" w:cs="Arial"/>
              </w:rPr>
              <w:t>Considered, under Section B of agenda, for recommendation for approval to Senate based on report from Institutional Approval Panel</w:t>
            </w:r>
          </w:p>
        </w:tc>
        <w:tc>
          <w:tcPr>
            <w:tcW w:w="1985" w:type="dxa"/>
          </w:tcPr>
          <w:p w:rsidR="00BB6205" w:rsidRPr="003A798A" w:rsidRDefault="00BB6205" w:rsidP="00306407">
            <w:pPr>
              <w:rPr>
                <w:rFonts w:ascii="Arial" w:hAnsi="Arial" w:cs="Arial"/>
              </w:rPr>
            </w:pPr>
            <w:r w:rsidRPr="003A798A">
              <w:rPr>
                <w:rFonts w:ascii="Arial" w:hAnsi="Arial" w:cs="Arial"/>
              </w:rPr>
              <w:t>Approv</w:t>
            </w:r>
            <w:r w:rsidR="005F203D">
              <w:rPr>
                <w:rFonts w:ascii="Arial" w:hAnsi="Arial" w:cs="Arial"/>
              </w:rPr>
              <w:t xml:space="preserve">es, under Section B of agenda, </w:t>
            </w:r>
            <w:r w:rsidRPr="003A798A">
              <w:rPr>
                <w:rFonts w:ascii="Arial" w:hAnsi="Arial" w:cs="Arial"/>
              </w:rPr>
              <w:t>based on LTC recommendation</w:t>
            </w:r>
          </w:p>
        </w:tc>
        <w:tc>
          <w:tcPr>
            <w:tcW w:w="4176" w:type="dxa"/>
          </w:tcPr>
          <w:p w:rsidR="00BB6205" w:rsidRPr="003A798A" w:rsidRDefault="00BB6205" w:rsidP="00BB6205">
            <w:pPr>
              <w:pStyle w:val="ListParagraph"/>
              <w:numPr>
                <w:ilvl w:val="0"/>
                <w:numId w:val="1"/>
              </w:numPr>
              <w:spacing w:after="0" w:line="240" w:lineRule="auto"/>
              <w:ind w:left="322"/>
              <w:rPr>
                <w:rFonts w:ascii="Arial" w:hAnsi="Arial" w:cs="Arial"/>
              </w:rPr>
            </w:pPr>
            <w:r w:rsidRPr="003A798A">
              <w:rPr>
                <w:rFonts w:ascii="Arial" w:hAnsi="Arial" w:cs="Arial"/>
              </w:rPr>
              <w:t>Senate able to approve subject to Institutional Approval Conditions, Requirements and Recommendations responses being signed off by Institutional Approval Panel Chair.</w:t>
            </w:r>
          </w:p>
        </w:tc>
      </w:tr>
      <w:tr w:rsidR="00BB6205" w:rsidRPr="003A798A" w:rsidTr="005F203D">
        <w:tc>
          <w:tcPr>
            <w:tcW w:w="2596" w:type="dxa"/>
          </w:tcPr>
          <w:p w:rsidR="00BB6205" w:rsidRPr="003A798A" w:rsidRDefault="00BB6205" w:rsidP="00306407">
            <w:pPr>
              <w:rPr>
                <w:rFonts w:ascii="Arial" w:hAnsi="Arial" w:cs="Arial"/>
              </w:rPr>
            </w:pPr>
            <w:r w:rsidRPr="003A798A">
              <w:rPr>
                <w:rFonts w:ascii="Arial" w:hAnsi="Arial" w:cs="Arial"/>
              </w:rPr>
              <w:t>Re- approval of existing partner institution</w:t>
            </w:r>
          </w:p>
        </w:tc>
        <w:tc>
          <w:tcPr>
            <w:tcW w:w="2204" w:type="dxa"/>
          </w:tcPr>
          <w:p w:rsidR="00BB6205" w:rsidRPr="003A798A" w:rsidRDefault="004B1AB2" w:rsidP="000D5D25">
            <w:pPr>
              <w:rPr>
                <w:rFonts w:ascii="Arial" w:hAnsi="Arial" w:cs="Arial"/>
              </w:rPr>
            </w:pPr>
            <w:r>
              <w:rPr>
                <w:rFonts w:ascii="Arial" w:hAnsi="Arial" w:cs="Arial"/>
              </w:rPr>
              <w:t>Receives for information</w:t>
            </w:r>
          </w:p>
        </w:tc>
        <w:tc>
          <w:tcPr>
            <w:tcW w:w="2425" w:type="dxa"/>
          </w:tcPr>
          <w:p w:rsidR="00BB6205" w:rsidRPr="003A798A" w:rsidRDefault="004B1AB2" w:rsidP="00306407">
            <w:pPr>
              <w:rPr>
                <w:rFonts w:ascii="Arial" w:hAnsi="Arial" w:cs="Arial"/>
              </w:rPr>
            </w:pPr>
            <w:r>
              <w:rPr>
                <w:rFonts w:ascii="Arial" w:hAnsi="Arial" w:cs="Arial"/>
              </w:rPr>
              <w:t>Approves based on recommendation of Institutional Review Panel. Normally considered under section B of the agenda.</w:t>
            </w:r>
            <w:bookmarkStart w:id="4" w:name="_GoBack"/>
            <w:bookmarkEnd w:id="4"/>
          </w:p>
        </w:tc>
        <w:tc>
          <w:tcPr>
            <w:tcW w:w="1985" w:type="dxa"/>
          </w:tcPr>
          <w:p w:rsidR="00BB6205" w:rsidRPr="003A798A" w:rsidRDefault="00BB6205" w:rsidP="00306407">
            <w:pPr>
              <w:rPr>
                <w:rFonts w:ascii="Arial" w:hAnsi="Arial" w:cs="Arial"/>
              </w:rPr>
            </w:pPr>
          </w:p>
        </w:tc>
        <w:tc>
          <w:tcPr>
            <w:tcW w:w="4176" w:type="dxa"/>
          </w:tcPr>
          <w:p w:rsidR="00BB6205" w:rsidRPr="003A798A" w:rsidRDefault="004B1AB2" w:rsidP="00306407">
            <w:pPr>
              <w:pStyle w:val="ListParagraph"/>
              <w:numPr>
                <w:ilvl w:val="0"/>
                <w:numId w:val="1"/>
              </w:numPr>
              <w:spacing w:after="0" w:line="240" w:lineRule="auto"/>
              <w:ind w:left="322"/>
              <w:rPr>
                <w:rFonts w:ascii="Arial" w:hAnsi="Arial" w:cs="Arial"/>
              </w:rPr>
            </w:pPr>
            <w:r>
              <w:rPr>
                <w:rFonts w:ascii="Arial" w:hAnsi="Arial" w:cs="Arial"/>
              </w:rPr>
              <w:t>LTC</w:t>
            </w:r>
            <w:r w:rsidR="00BB6205" w:rsidRPr="003A798A">
              <w:rPr>
                <w:rFonts w:ascii="Arial" w:hAnsi="Arial" w:cs="Arial"/>
              </w:rPr>
              <w:t xml:space="preserve"> able to approve subject to Institutional Review Panel Conditions, Requirements and Recommendations responses beings signed off by Institutional Review Panel Chair.</w:t>
            </w:r>
          </w:p>
        </w:tc>
      </w:tr>
      <w:tr w:rsidR="00BB6205" w:rsidRPr="003A798A" w:rsidTr="005F203D">
        <w:tc>
          <w:tcPr>
            <w:tcW w:w="2596" w:type="dxa"/>
          </w:tcPr>
          <w:p w:rsidR="00BB6205" w:rsidRPr="003A798A" w:rsidRDefault="00BB6205" w:rsidP="000D5D25">
            <w:pPr>
              <w:rPr>
                <w:rFonts w:ascii="Arial" w:hAnsi="Arial" w:cs="Arial"/>
              </w:rPr>
            </w:pPr>
            <w:r w:rsidRPr="003A798A">
              <w:rPr>
                <w:rFonts w:ascii="Arial" w:hAnsi="Arial" w:cs="Arial"/>
              </w:rPr>
              <w:t>Approval for new programmes to be marketed and proceed t</w:t>
            </w:r>
            <w:r w:rsidR="001D2F35">
              <w:rPr>
                <w:rFonts w:ascii="Arial" w:hAnsi="Arial" w:cs="Arial"/>
              </w:rPr>
              <w:t xml:space="preserve">o consideration by a Programme </w:t>
            </w:r>
            <w:r w:rsidRPr="003A798A">
              <w:rPr>
                <w:rFonts w:ascii="Arial" w:hAnsi="Arial" w:cs="Arial"/>
              </w:rPr>
              <w:t>Validation Panel</w:t>
            </w:r>
          </w:p>
        </w:tc>
        <w:tc>
          <w:tcPr>
            <w:tcW w:w="2204" w:type="dxa"/>
          </w:tcPr>
          <w:p w:rsidR="00BB6205" w:rsidRPr="003A798A" w:rsidRDefault="00BB6205" w:rsidP="00306407">
            <w:pPr>
              <w:rPr>
                <w:rFonts w:ascii="Arial" w:hAnsi="Arial" w:cs="Arial"/>
              </w:rPr>
            </w:pPr>
            <w:r w:rsidRPr="003A798A">
              <w:rPr>
                <w:rFonts w:ascii="Arial" w:hAnsi="Arial" w:cs="Arial"/>
              </w:rPr>
              <w:t>Approves based on consideration of Initial Course Proposal form</w:t>
            </w:r>
          </w:p>
        </w:tc>
        <w:tc>
          <w:tcPr>
            <w:tcW w:w="2425" w:type="dxa"/>
          </w:tcPr>
          <w:p w:rsidR="00BB6205" w:rsidRPr="003A798A" w:rsidRDefault="00BB6205" w:rsidP="00306407">
            <w:pPr>
              <w:rPr>
                <w:rFonts w:ascii="Arial" w:hAnsi="Arial" w:cs="Arial"/>
              </w:rPr>
            </w:pPr>
          </w:p>
        </w:tc>
        <w:tc>
          <w:tcPr>
            <w:tcW w:w="1985" w:type="dxa"/>
          </w:tcPr>
          <w:p w:rsidR="00BB6205" w:rsidRPr="003A798A" w:rsidRDefault="00BB6205" w:rsidP="00306407">
            <w:pPr>
              <w:rPr>
                <w:rFonts w:ascii="Arial" w:hAnsi="Arial" w:cs="Arial"/>
              </w:rPr>
            </w:pPr>
          </w:p>
        </w:tc>
        <w:tc>
          <w:tcPr>
            <w:tcW w:w="4176" w:type="dxa"/>
          </w:tcPr>
          <w:p w:rsidR="00BB6205" w:rsidRPr="003A798A" w:rsidRDefault="00BB6205" w:rsidP="00BB6205">
            <w:pPr>
              <w:pStyle w:val="ListParagraph"/>
              <w:numPr>
                <w:ilvl w:val="0"/>
                <w:numId w:val="1"/>
              </w:numPr>
              <w:spacing w:after="0" w:line="240" w:lineRule="auto"/>
              <w:ind w:left="327"/>
              <w:rPr>
                <w:rFonts w:ascii="Arial" w:hAnsi="Arial" w:cs="Arial"/>
              </w:rPr>
            </w:pPr>
            <w:r w:rsidRPr="003A798A">
              <w:rPr>
                <w:rFonts w:ascii="Arial" w:hAnsi="Arial" w:cs="Arial"/>
              </w:rPr>
              <w:t>Following approval for marketing, the programme can be advertised by the partner institution with clear ‘subject to validation’ caveats</w:t>
            </w:r>
          </w:p>
          <w:p w:rsidR="00BB6205" w:rsidRDefault="00BB6205" w:rsidP="00BB6205">
            <w:pPr>
              <w:pStyle w:val="ListParagraph"/>
              <w:numPr>
                <w:ilvl w:val="0"/>
                <w:numId w:val="1"/>
              </w:numPr>
              <w:spacing w:after="0" w:line="240" w:lineRule="auto"/>
              <w:ind w:left="327"/>
              <w:rPr>
                <w:rFonts w:ascii="Arial" w:hAnsi="Arial" w:cs="Arial"/>
              </w:rPr>
            </w:pPr>
            <w:r w:rsidRPr="003A798A">
              <w:rPr>
                <w:rFonts w:ascii="Arial" w:hAnsi="Arial" w:cs="Arial"/>
              </w:rPr>
              <w:t>Offers can also be made to students at this stage but all communications to applicants and offer holders must make clear that the programme is subject to validation.</w:t>
            </w:r>
          </w:p>
          <w:p w:rsidR="00571231" w:rsidRPr="003A798A" w:rsidRDefault="00571231" w:rsidP="00BB6205">
            <w:pPr>
              <w:pStyle w:val="ListParagraph"/>
              <w:numPr>
                <w:ilvl w:val="0"/>
                <w:numId w:val="1"/>
              </w:numPr>
              <w:spacing w:after="0" w:line="240" w:lineRule="auto"/>
              <w:ind w:left="327"/>
              <w:rPr>
                <w:rFonts w:ascii="Arial" w:hAnsi="Arial" w:cs="Arial"/>
              </w:rPr>
            </w:pPr>
            <w:r w:rsidRPr="000D5D25">
              <w:rPr>
                <w:rFonts w:ascii="Arial" w:hAnsi="Arial" w:cs="Arial"/>
              </w:rPr>
              <w:t>See appendix A for more detail</w:t>
            </w:r>
          </w:p>
        </w:tc>
      </w:tr>
      <w:tr w:rsidR="00BB6205" w:rsidRPr="003A798A" w:rsidTr="005F203D">
        <w:tc>
          <w:tcPr>
            <w:tcW w:w="2596" w:type="dxa"/>
          </w:tcPr>
          <w:p w:rsidR="00BB6205" w:rsidRPr="003A798A" w:rsidRDefault="00BB6205" w:rsidP="00306407">
            <w:pPr>
              <w:rPr>
                <w:rFonts w:ascii="Arial" w:hAnsi="Arial" w:cs="Arial"/>
              </w:rPr>
            </w:pPr>
            <w:r w:rsidRPr="003A798A">
              <w:rPr>
                <w:rFonts w:ascii="Arial" w:hAnsi="Arial" w:cs="Arial"/>
              </w:rPr>
              <w:t xml:space="preserve">Approval of new programme </w:t>
            </w:r>
            <w:r w:rsidR="00571231">
              <w:rPr>
                <w:rFonts w:ascii="Arial" w:hAnsi="Arial" w:cs="Arial"/>
              </w:rPr>
              <w:t>(following a Programme Validation Panel).</w:t>
            </w:r>
          </w:p>
        </w:tc>
        <w:tc>
          <w:tcPr>
            <w:tcW w:w="2204" w:type="dxa"/>
          </w:tcPr>
          <w:p w:rsidR="00BB6205" w:rsidRPr="003A798A" w:rsidRDefault="00BB6205" w:rsidP="00306407">
            <w:pPr>
              <w:rPr>
                <w:rFonts w:ascii="Arial" w:hAnsi="Arial" w:cs="Arial"/>
              </w:rPr>
            </w:pPr>
            <w:r w:rsidRPr="003A798A">
              <w:rPr>
                <w:rFonts w:ascii="Arial" w:hAnsi="Arial" w:cs="Arial"/>
              </w:rPr>
              <w:t xml:space="preserve">Approves based </w:t>
            </w:r>
            <w:r w:rsidR="00364DEF" w:rsidRPr="003A798A">
              <w:rPr>
                <w:rFonts w:ascii="Arial" w:hAnsi="Arial" w:cs="Arial"/>
              </w:rPr>
              <w:t>on recommendation</w:t>
            </w:r>
            <w:r w:rsidRPr="003A798A">
              <w:rPr>
                <w:rFonts w:ascii="Arial" w:hAnsi="Arial" w:cs="Arial"/>
              </w:rPr>
              <w:t xml:space="preserve"> of Programme Validation Panel.</w:t>
            </w:r>
          </w:p>
        </w:tc>
        <w:tc>
          <w:tcPr>
            <w:tcW w:w="2425" w:type="dxa"/>
          </w:tcPr>
          <w:p w:rsidR="00BB6205" w:rsidRPr="003A798A" w:rsidRDefault="00BB6205" w:rsidP="00306407">
            <w:pPr>
              <w:rPr>
                <w:rFonts w:ascii="Arial" w:hAnsi="Arial" w:cs="Arial"/>
              </w:rPr>
            </w:pPr>
          </w:p>
        </w:tc>
        <w:tc>
          <w:tcPr>
            <w:tcW w:w="1985" w:type="dxa"/>
          </w:tcPr>
          <w:p w:rsidR="00BB6205" w:rsidRPr="003A798A" w:rsidRDefault="00BB6205" w:rsidP="00306407">
            <w:pPr>
              <w:rPr>
                <w:rFonts w:ascii="Arial" w:hAnsi="Arial" w:cs="Arial"/>
              </w:rPr>
            </w:pPr>
          </w:p>
        </w:tc>
        <w:tc>
          <w:tcPr>
            <w:tcW w:w="4176" w:type="dxa"/>
          </w:tcPr>
          <w:p w:rsidR="00BB6205" w:rsidRDefault="00BB6205" w:rsidP="00BB6205">
            <w:pPr>
              <w:pStyle w:val="ListParagraph"/>
              <w:numPr>
                <w:ilvl w:val="0"/>
                <w:numId w:val="1"/>
              </w:numPr>
              <w:spacing w:after="0" w:line="240" w:lineRule="auto"/>
              <w:ind w:left="342"/>
              <w:rPr>
                <w:rFonts w:ascii="Arial" w:hAnsi="Arial" w:cs="Arial"/>
              </w:rPr>
            </w:pPr>
            <w:r w:rsidRPr="003A798A">
              <w:rPr>
                <w:rFonts w:ascii="Arial" w:hAnsi="Arial" w:cs="Arial"/>
              </w:rPr>
              <w:t>JBOS able to approve subject to Programme Validation Panel Conditions, Requirements and Recommendations responses beings signed off by Validation Panel Chair.</w:t>
            </w:r>
          </w:p>
          <w:p w:rsidR="00571231" w:rsidRPr="003A798A" w:rsidRDefault="00571231" w:rsidP="00BB6205">
            <w:pPr>
              <w:pStyle w:val="ListParagraph"/>
              <w:numPr>
                <w:ilvl w:val="0"/>
                <w:numId w:val="1"/>
              </w:numPr>
              <w:spacing w:after="0" w:line="240" w:lineRule="auto"/>
              <w:ind w:left="342"/>
              <w:rPr>
                <w:rFonts w:ascii="Arial" w:hAnsi="Arial" w:cs="Arial"/>
              </w:rPr>
            </w:pPr>
            <w:r>
              <w:rPr>
                <w:rFonts w:ascii="Arial" w:hAnsi="Arial" w:cs="Arial"/>
              </w:rPr>
              <w:t>See appendix A for more detail</w:t>
            </w:r>
          </w:p>
        </w:tc>
      </w:tr>
      <w:tr w:rsidR="00BB6205" w:rsidRPr="003A798A" w:rsidTr="005F203D">
        <w:tc>
          <w:tcPr>
            <w:tcW w:w="2596" w:type="dxa"/>
          </w:tcPr>
          <w:p w:rsidR="00BB6205" w:rsidRPr="003A798A" w:rsidRDefault="00BB6205" w:rsidP="00306407">
            <w:pPr>
              <w:rPr>
                <w:rFonts w:ascii="Arial" w:hAnsi="Arial" w:cs="Arial"/>
              </w:rPr>
            </w:pPr>
            <w:r w:rsidRPr="003A798A">
              <w:rPr>
                <w:rFonts w:ascii="Arial" w:hAnsi="Arial" w:cs="Arial"/>
              </w:rPr>
              <w:t>Re- approval of existing programme</w:t>
            </w:r>
          </w:p>
        </w:tc>
        <w:tc>
          <w:tcPr>
            <w:tcW w:w="2204" w:type="dxa"/>
          </w:tcPr>
          <w:p w:rsidR="00BB6205" w:rsidRPr="003A798A" w:rsidRDefault="00BB6205" w:rsidP="00306407">
            <w:pPr>
              <w:rPr>
                <w:rFonts w:ascii="Arial" w:hAnsi="Arial" w:cs="Arial"/>
              </w:rPr>
            </w:pPr>
            <w:r w:rsidRPr="003A798A">
              <w:rPr>
                <w:rFonts w:ascii="Arial" w:hAnsi="Arial" w:cs="Arial"/>
              </w:rPr>
              <w:t xml:space="preserve">Approves based </w:t>
            </w:r>
            <w:r w:rsidR="001D2F35" w:rsidRPr="003A798A">
              <w:rPr>
                <w:rFonts w:ascii="Arial" w:hAnsi="Arial" w:cs="Arial"/>
              </w:rPr>
              <w:t>on recommendation</w:t>
            </w:r>
            <w:r w:rsidRPr="003A798A">
              <w:rPr>
                <w:rFonts w:ascii="Arial" w:hAnsi="Arial" w:cs="Arial"/>
              </w:rPr>
              <w:t xml:space="preserve"> of Programme Reapproval Panel.</w:t>
            </w:r>
          </w:p>
        </w:tc>
        <w:tc>
          <w:tcPr>
            <w:tcW w:w="2425" w:type="dxa"/>
          </w:tcPr>
          <w:p w:rsidR="00BB6205" w:rsidRPr="003A798A" w:rsidRDefault="00BB6205" w:rsidP="00306407">
            <w:pPr>
              <w:rPr>
                <w:rFonts w:ascii="Arial" w:hAnsi="Arial" w:cs="Arial"/>
              </w:rPr>
            </w:pPr>
          </w:p>
        </w:tc>
        <w:tc>
          <w:tcPr>
            <w:tcW w:w="1985" w:type="dxa"/>
          </w:tcPr>
          <w:p w:rsidR="00BB6205" w:rsidRPr="003A798A" w:rsidRDefault="00BB6205" w:rsidP="00306407">
            <w:pPr>
              <w:rPr>
                <w:rFonts w:ascii="Arial" w:hAnsi="Arial" w:cs="Arial"/>
              </w:rPr>
            </w:pPr>
          </w:p>
        </w:tc>
        <w:tc>
          <w:tcPr>
            <w:tcW w:w="4176" w:type="dxa"/>
          </w:tcPr>
          <w:p w:rsidR="00BB6205" w:rsidRPr="003A798A" w:rsidRDefault="00BB6205" w:rsidP="00306407">
            <w:pPr>
              <w:pStyle w:val="ListParagraph"/>
              <w:numPr>
                <w:ilvl w:val="0"/>
                <w:numId w:val="1"/>
              </w:numPr>
              <w:spacing w:after="0" w:line="240" w:lineRule="auto"/>
              <w:ind w:left="327"/>
              <w:rPr>
                <w:rFonts w:ascii="Arial" w:hAnsi="Arial" w:cs="Arial"/>
              </w:rPr>
            </w:pPr>
            <w:r w:rsidRPr="003A798A">
              <w:rPr>
                <w:rFonts w:ascii="Arial" w:hAnsi="Arial" w:cs="Arial"/>
              </w:rPr>
              <w:t>JBOS able to approve subject to Programme Validation Panel Conditions, Requirements and Recommendations responses beings signed off by Validation Panel Chair.</w:t>
            </w:r>
          </w:p>
        </w:tc>
      </w:tr>
      <w:tr w:rsidR="00BB6205" w:rsidRPr="003A798A" w:rsidTr="005F203D">
        <w:tc>
          <w:tcPr>
            <w:tcW w:w="2596" w:type="dxa"/>
          </w:tcPr>
          <w:p w:rsidR="00BB6205" w:rsidRPr="003A798A" w:rsidRDefault="00BB6205" w:rsidP="00306407">
            <w:pPr>
              <w:rPr>
                <w:rFonts w:ascii="Arial" w:hAnsi="Arial" w:cs="Arial"/>
              </w:rPr>
            </w:pPr>
            <w:r w:rsidRPr="003A798A">
              <w:rPr>
                <w:rFonts w:ascii="Arial" w:hAnsi="Arial" w:cs="Arial"/>
              </w:rPr>
              <w:t>Updates/ changes to UEA owned Regulation</w:t>
            </w:r>
          </w:p>
        </w:tc>
        <w:tc>
          <w:tcPr>
            <w:tcW w:w="2204" w:type="dxa"/>
          </w:tcPr>
          <w:p w:rsidR="00BB6205" w:rsidRPr="003A798A" w:rsidRDefault="00BB6205" w:rsidP="00306407">
            <w:pPr>
              <w:rPr>
                <w:rFonts w:ascii="Arial" w:hAnsi="Arial" w:cs="Arial"/>
              </w:rPr>
            </w:pPr>
            <w:r w:rsidRPr="003A798A">
              <w:rPr>
                <w:rFonts w:ascii="Arial" w:hAnsi="Arial" w:cs="Arial"/>
              </w:rPr>
              <w:t>Makes recommendation to LTC for approval</w:t>
            </w:r>
          </w:p>
        </w:tc>
        <w:tc>
          <w:tcPr>
            <w:tcW w:w="2425" w:type="dxa"/>
          </w:tcPr>
          <w:p w:rsidR="00BB6205" w:rsidRPr="003A798A" w:rsidRDefault="00BB6205" w:rsidP="00306407">
            <w:pPr>
              <w:rPr>
                <w:rFonts w:ascii="Arial" w:hAnsi="Arial" w:cs="Arial"/>
              </w:rPr>
            </w:pPr>
            <w:r w:rsidRPr="003A798A">
              <w:rPr>
                <w:rFonts w:ascii="Arial" w:hAnsi="Arial" w:cs="Arial"/>
              </w:rPr>
              <w:t>Approved, under Section B of agenda based on JBOS recommendation</w:t>
            </w:r>
          </w:p>
        </w:tc>
        <w:tc>
          <w:tcPr>
            <w:tcW w:w="1985" w:type="dxa"/>
          </w:tcPr>
          <w:p w:rsidR="00BB6205" w:rsidRPr="003A798A" w:rsidRDefault="00BB6205" w:rsidP="00306407">
            <w:pPr>
              <w:rPr>
                <w:rFonts w:ascii="Arial" w:hAnsi="Arial" w:cs="Arial"/>
              </w:rPr>
            </w:pPr>
          </w:p>
        </w:tc>
        <w:tc>
          <w:tcPr>
            <w:tcW w:w="4176" w:type="dxa"/>
          </w:tcPr>
          <w:p w:rsidR="00BB6205" w:rsidRPr="003A798A" w:rsidRDefault="00BB6205" w:rsidP="00306407">
            <w:pPr>
              <w:ind w:left="322"/>
              <w:rPr>
                <w:rFonts w:ascii="Arial" w:hAnsi="Arial" w:cs="Arial"/>
              </w:rPr>
            </w:pPr>
          </w:p>
        </w:tc>
      </w:tr>
      <w:tr w:rsidR="00BB6205" w:rsidRPr="003A798A" w:rsidTr="005F203D">
        <w:tc>
          <w:tcPr>
            <w:tcW w:w="2596" w:type="dxa"/>
          </w:tcPr>
          <w:p w:rsidR="00BB6205" w:rsidRPr="003A798A" w:rsidRDefault="00BB6205" w:rsidP="00306407">
            <w:pPr>
              <w:rPr>
                <w:rFonts w:ascii="Arial" w:hAnsi="Arial" w:cs="Arial"/>
              </w:rPr>
            </w:pPr>
            <w:r w:rsidRPr="003A798A">
              <w:rPr>
                <w:rFonts w:ascii="Arial" w:hAnsi="Arial" w:cs="Arial"/>
              </w:rPr>
              <w:t>Updates/ changes to UEA owned Policy, Process or Guidance</w:t>
            </w:r>
          </w:p>
        </w:tc>
        <w:tc>
          <w:tcPr>
            <w:tcW w:w="2204" w:type="dxa"/>
          </w:tcPr>
          <w:p w:rsidR="00BB6205" w:rsidRPr="003A798A" w:rsidRDefault="00BB6205" w:rsidP="00306407">
            <w:pPr>
              <w:rPr>
                <w:rFonts w:ascii="Arial" w:hAnsi="Arial" w:cs="Arial"/>
              </w:rPr>
            </w:pPr>
            <w:r w:rsidRPr="003A798A">
              <w:rPr>
                <w:rFonts w:ascii="Arial" w:hAnsi="Arial" w:cs="Arial"/>
              </w:rPr>
              <w:t>Approves</w:t>
            </w:r>
          </w:p>
        </w:tc>
        <w:tc>
          <w:tcPr>
            <w:tcW w:w="2425" w:type="dxa"/>
          </w:tcPr>
          <w:p w:rsidR="00BB6205" w:rsidRPr="003A798A" w:rsidRDefault="00BB6205" w:rsidP="00306407">
            <w:pPr>
              <w:rPr>
                <w:rFonts w:ascii="Arial" w:hAnsi="Arial" w:cs="Arial"/>
              </w:rPr>
            </w:pPr>
          </w:p>
        </w:tc>
        <w:tc>
          <w:tcPr>
            <w:tcW w:w="1985" w:type="dxa"/>
          </w:tcPr>
          <w:p w:rsidR="00BB6205" w:rsidRPr="003A798A" w:rsidRDefault="00BB6205" w:rsidP="00306407">
            <w:pPr>
              <w:rPr>
                <w:rFonts w:ascii="Arial" w:hAnsi="Arial" w:cs="Arial"/>
              </w:rPr>
            </w:pPr>
          </w:p>
        </w:tc>
        <w:tc>
          <w:tcPr>
            <w:tcW w:w="4176" w:type="dxa"/>
          </w:tcPr>
          <w:p w:rsidR="00BB6205" w:rsidRPr="003A798A" w:rsidRDefault="00BB6205" w:rsidP="00306407">
            <w:pPr>
              <w:ind w:left="322"/>
              <w:rPr>
                <w:rFonts w:ascii="Arial" w:hAnsi="Arial" w:cs="Arial"/>
              </w:rPr>
            </w:pPr>
          </w:p>
        </w:tc>
      </w:tr>
      <w:tr w:rsidR="00BB6205" w:rsidRPr="003A798A" w:rsidTr="005F203D">
        <w:tc>
          <w:tcPr>
            <w:tcW w:w="2596" w:type="dxa"/>
          </w:tcPr>
          <w:p w:rsidR="00BB6205" w:rsidRPr="003A798A" w:rsidRDefault="00BB6205" w:rsidP="00306407">
            <w:pPr>
              <w:rPr>
                <w:rFonts w:ascii="Arial" w:hAnsi="Arial" w:cs="Arial"/>
              </w:rPr>
            </w:pPr>
            <w:r w:rsidRPr="003A798A">
              <w:rPr>
                <w:rFonts w:ascii="Arial" w:hAnsi="Arial" w:cs="Arial"/>
              </w:rPr>
              <w:t>Updates/ changes  to partner owned Regulations, Policy, Process or Guidance impacting UEA students</w:t>
            </w:r>
          </w:p>
        </w:tc>
        <w:tc>
          <w:tcPr>
            <w:tcW w:w="2204" w:type="dxa"/>
          </w:tcPr>
          <w:p w:rsidR="00BB6205" w:rsidRPr="003A798A" w:rsidRDefault="00BB6205" w:rsidP="00306407">
            <w:pPr>
              <w:rPr>
                <w:rFonts w:ascii="Arial" w:hAnsi="Arial" w:cs="Arial"/>
              </w:rPr>
            </w:pPr>
            <w:r w:rsidRPr="003A798A">
              <w:rPr>
                <w:rFonts w:ascii="Arial" w:hAnsi="Arial" w:cs="Arial"/>
              </w:rPr>
              <w:t>Reported to JBOS for information.</w:t>
            </w:r>
          </w:p>
        </w:tc>
        <w:tc>
          <w:tcPr>
            <w:tcW w:w="2425" w:type="dxa"/>
          </w:tcPr>
          <w:p w:rsidR="00BB6205" w:rsidRPr="003A798A" w:rsidRDefault="00BB6205" w:rsidP="00306407">
            <w:pPr>
              <w:rPr>
                <w:rFonts w:ascii="Arial" w:hAnsi="Arial" w:cs="Arial"/>
              </w:rPr>
            </w:pPr>
          </w:p>
        </w:tc>
        <w:tc>
          <w:tcPr>
            <w:tcW w:w="1985" w:type="dxa"/>
          </w:tcPr>
          <w:p w:rsidR="00BB6205" w:rsidRPr="003A798A" w:rsidRDefault="00BB6205" w:rsidP="00306407">
            <w:pPr>
              <w:rPr>
                <w:rFonts w:ascii="Arial" w:hAnsi="Arial" w:cs="Arial"/>
              </w:rPr>
            </w:pPr>
          </w:p>
        </w:tc>
        <w:tc>
          <w:tcPr>
            <w:tcW w:w="4176" w:type="dxa"/>
          </w:tcPr>
          <w:p w:rsidR="00BB6205" w:rsidRPr="003A798A" w:rsidRDefault="00BB6205" w:rsidP="00306407">
            <w:pPr>
              <w:ind w:left="322"/>
              <w:rPr>
                <w:rFonts w:ascii="Arial" w:hAnsi="Arial" w:cs="Arial"/>
              </w:rPr>
            </w:pPr>
          </w:p>
        </w:tc>
      </w:tr>
      <w:tr w:rsidR="00BB6205" w:rsidRPr="003A798A" w:rsidTr="005F203D">
        <w:tc>
          <w:tcPr>
            <w:tcW w:w="2596" w:type="dxa"/>
          </w:tcPr>
          <w:p w:rsidR="00BB6205" w:rsidRPr="003A798A" w:rsidRDefault="00BB6205" w:rsidP="00306407">
            <w:pPr>
              <w:rPr>
                <w:rFonts w:ascii="Arial" w:hAnsi="Arial" w:cs="Arial"/>
              </w:rPr>
            </w:pPr>
            <w:r w:rsidRPr="003A798A">
              <w:rPr>
                <w:rFonts w:ascii="Arial" w:hAnsi="Arial" w:cs="Arial"/>
              </w:rPr>
              <w:t>Appointment of External Examiners</w:t>
            </w:r>
          </w:p>
        </w:tc>
        <w:tc>
          <w:tcPr>
            <w:tcW w:w="2204" w:type="dxa"/>
          </w:tcPr>
          <w:p w:rsidR="00BB6205" w:rsidRPr="003A798A" w:rsidRDefault="00BB6205" w:rsidP="00306407">
            <w:pPr>
              <w:rPr>
                <w:rFonts w:ascii="Arial" w:hAnsi="Arial" w:cs="Arial"/>
              </w:rPr>
            </w:pPr>
            <w:r w:rsidRPr="003A798A">
              <w:rPr>
                <w:rFonts w:ascii="Arial" w:hAnsi="Arial" w:cs="Arial"/>
              </w:rPr>
              <w:t>Approves</w:t>
            </w:r>
          </w:p>
        </w:tc>
        <w:tc>
          <w:tcPr>
            <w:tcW w:w="2425" w:type="dxa"/>
          </w:tcPr>
          <w:p w:rsidR="00BB6205" w:rsidRPr="003A798A" w:rsidRDefault="00BB6205" w:rsidP="00306407">
            <w:pPr>
              <w:rPr>
                <w:rFonts w:ascii="Arial" w:hAnsi="Arial" w:cs="Arial"/>
              </w:rPr>
            </w:pPr>
          </w:p>
        </w:tc>
        <w:tc>
          <w:tcPr>
            <w:tcW w:w="1985" w:type="dxa"/>
          </w:tcPr>
          <w:p w:rsidR="00BB6205" w:rsidRPr="003A798A" w:rsidRDefault="00BB6205" w:rsidP="00306407">
            <w:pPr>
              <w:rPr>
                <w:rFonts w:ascii="Arial" w:hAnsi="Arial" w:cs="Arial"/>
              </w:rPr>
            </w:pPr>
          </w:p>
        </w:tc>
        <w:tc>
          <w:tcPr>
            <w:tcW w:w="4176" w:type="dxa"/>
          </w:tcPr>
          <w:p w:rsidR="00BB6205" w:rsidRPr="003A798A" w:rsidRDefault="00BB6205" w:rsidP="00306407">
            <w:pPr>
              <w:ind w:left="322"/>
              <w:rPr>
                <w:rFonts w:ascii="Arial" w:hAnsi="Arial" w:cs="Arial"/>
              </w:rPr>
            </w:pPr>
          </w:p>
        </w:tc>
      </w:tr>
      <w:tr w:rsidR="00BB6205" w:rsidRPr="003A798A" w:rsidTr="005F203D">
        <w:tc>
          <w:tcPr>
            <w:tcW w:w="2596" w:type="dxa"/>
          </w:tcPr>
          <w:p w:rsidR="00BB6205" w:rsidRPr="003A798A" w:rsidRDefault="00BB6205" w:rsidP="00306407">
            <w:pPr>
              <w:rPr>
                <w:rFonts w:ascii="Arial" w:hAnsi="Arial" w:cs="Arial"/>
              </w:rPr>
            </w:pPr>
            <w:r w:rsidRPr="003A798A">
              <w:rPr>
                <w:rFonts w:ascii="Arial" w:hAnsi="Arial" w:cs="Arial"/>
              </w:rPr>
              <w:t>Response to External Examiner Reports</w:t>
            </w:r>
          </w:p>
        </w:tc>
        <w:tc>
          <w:tcPr>
            <w:tcW w:w="2204" w:type="dxa"/>
          </w:tcPr>
          <w:p w:rsidR="00BB6205" w:rsidRPr="003A798A" w:rsidRDefault="00BB6205" w:rsidP="00306407">
            <w:pPr>
              <w:rPr>
                <w:rFonts w:ascii="Arial" w:hAnsi="Arial" w:cs="Arial"/>
              </w:rPr>
            </w:pPr>
            <w:r w:rsidRPr="003A798A">
              <w:rPr>
                <w:rFonts w:ascii="Arial" w:hAnsi="Arial" w:cs="Arial"/>
              </w:rPr>
              <w:t>Approves</w:t>
            </w:r>
          </w:p>
        </w:tc>
        <w:tc>
          <w:tcPr>
            <w:tcW w:w="2425" w:type="dxa"/>
          </w:tcPr>
          <w:p w:rsidR="00BB6205" w:rsidRPr="003A798A" w:rsidRDefault="00BB6205" w:rsidP="00306407">
            <w:pPr>
              <w:rPr>
                <w:rFonts w:ascii="Arial" w:hAnsi="Arial" w:cs="Arial"/>
              </w:rPr>
            </w:pPr>
          </w:p>
        </w:tc>
        <w:tc>
          <w:tcPr>
            <w:tcW w:w="1985" w:type="dxa"/>
          </w:tcPr>
          <w:p w:rsidR="00BB6205" w:rsidRPr="003A798A" w:rsidRDefault="00BB6205" w:rsidP="00306407">
            <w:pPr>
              <w:rPr>
                <w:rFonts w:ascii="Arial" w:hAnsi="Arial" w:cs="Arial"/>
              </w:rPr>
            </w:pPr>
          </w:p>
        </w:tc>
        <w:tc>
          <w:tcPr>
            <w:tcW w:w="4176" w:type="dxa"/>
          </w:tcPr>
          <w:p w:rsidR="00BB6205" w:rsidRPr="003A798A" w:rsidRDefault="00BB6205" w:rsidP="00306407">
            <w:pPr>
              <w:ind w:left="322"/>
              <w:rPr>
                <w:rFonts w:ascii="Arial" w:hAnsi="Arial" w:cs="Arial"/>
              </w:rPr>
            </w:pPr>
          </w:p>
        </w:tc>
      </w:tr>
    </w:tbl>
    <w:p w:rsidR="00571231" w:rsidRDefault="00571231" w:rsidP="00321927">
      <w:pPr>
        <w:rPr>
          <w:rFonts w:ascii="Arial" w:hAnsi="Arial" w:cs="Arial"/>
          <w:b/>
        </w:rPr>
        <w:sectPr w:rsidR="00571231" w:rsidSect="00BB6205">
          <w:pgSz w:w="15840" w:h="12240" w:orient="landscape"/>
          <w:pgMar w:top="1440" w:right="1440" w:bottom="1440" w:left="1440" w:header="720" w:footer="720" w:gutter="0"/>
          <w:cols w:space="720"/>
          <w:docGrid w:linePitch="360"/>
        </w:sectPr>
      </w:pPr>
    </w:p>
    <w:p w:rsidR="00C54846" w:rsidRDefault="00571231" w:rsidP="00571231">
      <w:pPr>
        <w:pStyle w:val="Heading1"/>
        <w:ind w:left="-76"/>
        <w:rPr>
          <w:rFonts w:ascii="Arial" w:hAnsi="Arial" w:cs="Arial"/>
          <w:color w:val="000000" w:themeColor="text1"/>
        </w:rPr>
      </w:pPr>
      <w:bookmarkStart w:id="5" w:name="_Toc521418456"/>
      <w:r w:rsidRPr="00571231">
        <w:rPr>
          <w:rFonts w:ascii="Arial" w:hAnsi="Arial" w:cs="Arial"/>
          <w:color w:val="000000" w:themeColor="text1"/>
        </w:rPr>
        <w:t>Appendix A: Flow chart for new programme approval</w:t>
      </w:r>
      <w:bookmarkEnd w:id="5"/>
    </w:p>
    <w:p w:rsidR="000D5D25" w:rsidRDefault="000D5D25" w:rsidP="000D5D25"/>
    <w:p w:rsidR="000D5D25" w:rsidRDefault="000D5D25" w:rsidP="000D5D25"/>
    <w:p w:rsidR="000D5D25" w:rsidRPr="000D5D25" w:rsidRDefault="000D5D25" w:rsidP="000D5D25"/>
    <w:p w:rsidR="00571231" w:rsidRDefault="00571231" w:rsidP="00571231"/>
    <w:p w:rsidR="00571231" w:rsidRPr="00571231" w:rsidRDefault="00FB38C6" w:rsidP="00571231">
      <w:r>
        <w:rPr>
          <w:noProof/>
          <w:lang w:eastAsia="en-GB"/>
        </w:rPr>
        <mc:AlternateContent>
          <mc:Choice Requires="wpc">
            <w:drawing>
              <wp:inline distT="0" distB="0" distL="0" distR="0" wp14:anchorId="14859996" wp14:editId="6461C836">
                <wp:extent cx="5486400" cy="6305550"/>
                <wp:effectExtent l="0" t="0" r="1905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Text Box 7"/>
                        <wps:cNvSpPr txBox="1"/>
                        <wps:spPr>
                          <a:xfrm>
                            <a:off x="1533525" y="85725"/>
                            <a:ext cx="2523149" cy="590550"/>
                          </a:xfrm>
                          <a:prstGeom prst="rect">
                            <a:avLst/>
                          </a:prstGeom>
                          <a:solidFill>
                            <a:schemeClr val="lt1"/>
                          </a:solidFill>
                          <a:ln w="6350">
                            <a:solidFill>
                              <a:prstClr val="black"/>
                            </a:solidFill>
                          </a:ln>
                        </wps:spPr>
                        <wps:txbx>
                          <w:txbxContent>
                            <w:p w:rsidR="00FB38C6" w:rsidRPr="005F203D" w:rsidRDefault="00FB38C6" w:rsidP="00FB38C6">
                              <w:pPr>
                                <w:pStyle w:val="NormalWeb"/>
                                <w:spacing w:before="0" w:beforeAutospacing="0" w:after="0" w:afterAutospacing="0"/>
                                <w:jc w:val="center"/>
                                <w:rPr>
                                  <w:rFonts w:ascii="Arial" w:hAnsi="Arial" w:cs="Arial"/>
                                </w:rPr>
                              </w:pPr>
                              <w:r w:rsidRPr="005F203D">
                                <w:rPr>
                                  <w:rFonts w:ascii="Arial" w:eastAsia="Calibri" w:hAnsi="Arial" w:cs="Arial"/>
                                  <w:sz w:val="22"/>
                                  <w:szCs w:val="22"/>
                                </w:rPr>
                                <w:t>Partner completes initial course proposal form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2777060" y="676275"/>
                            <a:ext cx="13380"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Text Box 7"/>
                        <wps:cNvSpPr txBox="1"/>
                        <wps:spPr>
                          <a:xfrm>
                            <a:off x="1581149" y="1123950"/>
                            <a:ext cx="2475525" cy="504825"/>
                          </a:xfrm>
                          <a:prstGeom prst="rect">
                            <a:avLst/>
                          </a:prstGeom>
                          <a:solidFill>
                            <a:schemeClr val="lt1"/>
                          </a:solidFill>
                          <a:ln w="6350">
                            <a:solidFill>
                              <a:prstClr val="black"/>
                            </a:solidFill>
                          </a:ln>
                        </wps:spPr>
                        <wps:txbx>
                          <w:txbxContent>
                            <w:p w:rsidR="00FB38C6" w:rsidRPr="005F203D" w:rsidRDefault="00FB38C6" w:rsidP="00FB38C6">
                              <w:pPr>
                                <w:pStyle w:val="NormalWeb"/>
                                <w:spacing w:before="0" w:beforeAutospacing="0" w:after="0" w:afterAutospacing="0"/>
                                <w:jc w:val="center"/>
                                <w:rPr>
                                  <w:rFonts w:ascii="Arial" w:hAnsi="Arial" w:cs="Arial"/>
                                </w:rPr>
                              </w:pPr>
                              <w:r w:rsidRPr="005F203D">
                                <w:rPr>
                                  <w:rFonts w:ascii="Arial" w:eastAsia="Calibri" w:hAnsi="Arial" w:cs="Arial"/>
                                  <w:sz w:val="22"/>
                                  <w:szCs w:val="22"/>
                                </w:rPr>
                                <w:t xml:space="preserve">Initial course proposal approved by </w:t>
                              </w:r>
                              <w:r w:rsidR="00C60F0A" w:rsidRPr="005F203D">
                                <w:rPr>
                                  <w:rFonts w:ascii="Arial" w:eastAsia="Calibri" w:hAnsi="Arial" w:cs="Arial"/>
                                  <w:sz w:val="22"/>
                                  <w:szCs w:val="22"/>
                                </w:rPr>
                                <w:t>JBOS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Text Box 7"/>
                        <wps:cNvSpPr txBox="1"/>
                        <wps:spPr>
                          <a:xfrm>
                            <a:off x="201000" y="2056424"/>
                            <a:ext cx="5285400" cy="590550"/>
                          </a:xfrm>
                          <a:prstGeom prst="rect">
                            <a:avLst/>
                          </a:prstGeom>
                          <a:solidFill>
                            <a:schemeClr val="lt1"/>
                          </a:solidFill>
                          <a:ln w="6350">
                            <a:solidFill>
                              <a:prstClr val="black"/>
                            </a:solidFill>
                          </a:ln>
                        </wps:spPr>
                        <wps:txbx>
                          <w:txbxContent>
                            <w:p w:rsidR="00FB38C6" w:rsidRPr="005F203D" w:rsidRDefault="00FB38C6" w:rsidP="00FB38C6">
                              <w:pPr>
                                <w:pStyle w:val="NormalWeb"/>
                                <w:spacing w:before="0" w:beforeAutospacing="0" w:after="0" w:afterAutospacing="0"/>
                                <w:jc w:val="center"/>
                                <w:rPr>
                                  <w:rFonts w:ascii="Arial" w:hAnsi="Arial" w:cs="Arial"/>
                                </w:rPr>
                              </w:pPr>
                              <w:r w:rsidRPr="005F203D">
                                <w:rPr>
                                  <w:rFonts w:ascii="Arial" w:eastAsia="Calibri" w:hAnsi="Arial" w:cs="Arial"/>
                                  <w:sz w:val="22"/>
                                  <w:szCs w:val="22"/>
                                </w:rPr>
                                <w:t>Programme can be advertised and offers made to applicants</w:t>
                              </w:r>
                              <w:r w:rsidR="00C60F0A" w:rsidRPr="005F203D">
                                <w:rPr>
                                  <w:rFonts w:ascii="Arial" w:eastAsia="Calibri" w:hAnsi="Arial" w:cs="Arial"/>
                                  <w:sz w:val="22"/>
                                  <w:szCs w:val="22"/>
                                </w:rPr>
                                <w:t>,</w:t>
                              </w:r>
                              <w:r w:rsidRPr="005F203D">
                                <w:rPr>
                                  <w:rFonts w:ascii="Arial" w:eastAsia="Calibri" w:hAnsi="Arial" w:cs="Arial"/>
                                  <w:sz w:val="22"/>
                                  <w:szCs w:val="22"/>
                                </w:rPr>
                                <w:t xml:space="preserve"> but all marketing and communication must include clear caveats regarding </w:t>
                              </w:r>
                              <w:r w:rsidR="00C60F0A" w:rsidRPr="005F203D">
                                <w:rPr>
                                  <w:rFonts w:ascii="Arial" w:eastAsia="Calibri" w:hAnsi="Arial" w:cs="Arial"/>
                                  <w:sz w:val="22"/>
                                  <w:szCs w:val="22"/>
                                </w:rPr>
                                <w:t>programme</w:t>
                              </w:r>
                              <w:r w:rsidRPr="005F203D">
                                <w:rPr>
                                  <w:rFonts w:ascii="Arial" w:eastAsia="Calibri" w:hAnsi="Arial" w:cs="Arial"/>
                                  <w:sz w:val="22"/>
                                  <w:szCs w:val="22"/>
                                </w:rPr>
                                <w:t xml:space="preserve"> being subject to validation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a:off x="2823325" y="1628775"/>
                            <a:ext cx="975" cy="4276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Text Box 7"/>
                        <wps:cNvSpPr txBox="1"/>
                        <wps:spPr>
                          <a:xfrm>
                            <a:off x="1533525" y="2942249"/>
                            <a:ext cx="2600326" cy="448650"/>
                          </a:xfrm>
                          <a:prstGeom prst="rect">
                            <a:avLst/>
                          </a:prstGeom>
                          <a:solidFill>
                            <a:schemeClr val="lt1"/>
                          </a:solidFill>
                          <a:ln w="6350">
                            <a:solidFill>
                              <a:prstClr val="black"/>
                            </a:solidFill>
                          </a:ln>
                        </wps:spPr>
                        <wps:txbx>
                          <w:txbxContent>
                            <w:p w:rsidR="00FB38C6" w:rsidRPr="005F203D" w:rsidRDefault="00FB38C6" w:rsidP="00FB38C6">
                              <w:pPr>
                                <w:pStyle w:val="NormalWeb"/>
                                <w:spacing w:before="0" w:beforeAutospacing="0" w:after="0" w:afterAutospacing="0"/>
                                <w:jc w:val="center"/>
                                <w:rPr>
                                  <w:rFonts w:ascii="Arial" w:hAnsi="Arial" w:cs="Arial"/>
                                </w:rPr>
                              </w:pPr>
                              <w:r w:rsidRPr="005F203D">
                                <w:rPr>
                                  <w:rFonts w:ascii="Arial" w:eastAsia="Calibri" w:hAnsi="Arial" w:cs="Arial"/>
                                  <w:sz w:val="22"/>
                                  <w:szCs w:val="22"/>
                                </w:rPr>
                                <w:t>Programme Validation Panel held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a:off x="2847974" y="2646974"/>
                            <a:ext cx="0"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Text Box 7"/>
                        <wps:cNvSpPr txBox="1"/>
                        <wps:spPr>
                          <a:xfrm>
                            <a:off x="201000" y="3692772"/>
                            <a:ext cx="5285400" cy="448310"/>
                          </a:xfrm>
                          <a:prstGeom prst="rect">
                            <a:avLst/>
                          </a:prstGeom>
                          <a:solidFill>
                            <a:schemeClr val="lt1"/>
                          </a:solidFill>
                          <a:ln w="6350">
                            <a:solidFill>
                              <a:prstClr val="black"/>
                            </a:solidFill>
                          </a:ln>
                        </wps:spPr>
                        <wps:txbx>
                          <w:txbxContent>
                            <w:p w:rsidR="00FB38C6" w:rsidRPr="005F203D" w:rsidRDefault="00FB38C6" w:rsidP="00FB38C6">
                              <w:pPr>
                                <w:pStyle w:val="NormalWeb"/>
                                <w:spacing w:before="0" w:beforeAutospacing="0" w:after="0" w:afterAutospacing="0"/>
                                <w:jc w:val="center"/>
                                <w:rPr>
                                  <w:rFonts w:ascii="Arial" w:hAnsi="Arial" w:cs="Arial"/>
                                </w:rPr>
                              </w:pPr>
                              <w:r w:rsidRPr="005F203D">
                                <w:rPr>
                                  <w:rFonts w:ascii="Arial" w:eastAsia="Calibri" w:hAnsi="Arial" w:cs="Arial"/>
                                  <w:sz w:val="22"/>
                                  <w:szCs w:val="22"/>
                                </w:rPr>
                                <w:t xml:space="preserve">Programme Validation outcome report considered by JBOS for programme approval, subject to any conditions, requirements and recommendations being met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 name="Straight Arrow Connector 25"/>
                        <wps:cNvCnPr/>
                        <wps:spPr>
                          <a:xfrm>
                            <a:off x="2847973" y="3390899"/>
                            <a:ext cx="1" cy="29429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Text Box 7"/>
                        <wps:cNvSpPr txBox="1"/>
                        <wps:spPr>
                          <a:xfrm>
                            <a:off x="676275" y="4379548"/>
                            <a:ext cx="4152899" cy="448310"/>
                          </a:xfrm>
                          <a:prstGeom prst="rect">
                            <a:avLst/>
                          </a:prstGeom>
                          <a:solidFill>
                            <a:schemeClr val="lt1"/>
                          </a:solidFill>
                          <a:ln w="6350">
                            <a:solidFill>
                              <a:prstClr val="black"/>
                            </a:solidFill>
                          </a:ln>
                        </wps:spPr>
                        <wps:txbx>
                          <w:txbxContent>
                            <w:p w:rsidR="00FB38C6" w:rsidRPr="005F203D" w:rsidRDefault="00FB38C6" w:rsidP="00FB38C6">
                              <w:pPr>
                                <w:pStyle w:val="NormalWeb"/>
                                <w:spacing w:before="0" w:beforeAutospacing="0" w:after="0" w:afterAutospacing="0"/>
                                <w:jc w:val="center"/>
                                <w:rPr>
                                  <w:rFonts w:ascii="Arial" w:hAnsi="Arial" w:cs="Arial"/>
                                </w:rPr>
                              </w:pPr>
                              <w:r w:rsidRPr="005F203D">
                                <w:rPr>
                                  <w:rFonts w:ascii="Arial" w:eastAsia="Calibri" w:hAnsi="Arial" w:cs="Arial"/>
                                  <w:sz w:val="22"/>
                                  <w:szCs w:val="22"/>
                                </w:rPr>
                                <w:t>Validation Panel Chair signs off responses to any conditions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Straight Arrow Connector 27"/>
                        <wps:cNvCnPr>
                          <a:stCxn id="24" idx="2"/>
                        </wps:cNvCnPr>
                        <wps:spPr>
                          <a:xfrm flipH="1">
                            <a:off x="2839426" y="4141082"/>
                            <a:ext cx="4274" cy="2384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Text Box 7"/>
                        <wps:cNvSpPr txBox="1"/>
                        <wps:spPr>
                          <a:xfrm>
                            <a:off x="123825" y="5037113"/>
                            <a:ext cx="5333999" cy="448310"/>
                          </a:xfrm>
                          <a:prstGeom prst="rect">
                            <a:avLst/>
                          </a:prstGeom>
                          <a:solidFill>
                            <a:schemeClr val="lt1"/>
                          </a:solidFill>
                          <a:ln w="6350">
                            <a:solidFill>
                              <a:prstClr val="black"/>
                            </a:solidFill>
                          </a:ln>
                        </wps:spPr>
                        <wps:txbx>
                          <w:txbxContent>
                            <w:p w:rsidR="00FB38C6" w:rsidRPr="005F203D" w:rsidRDefault="00FB38C6" w:rsidP="00FB38C6">
                              <w:pPr>
                                <w:pStyle w:val="NormalWeb"/>
                                <w:spacing w:before="0" w:beforeAutospacing="0" w:after="0" w:afterAutospacing="0"/>
                                <w:jc w:val="center"/>
                                <w:rPr>
                                  <w:rFonts w:ascii="Arial" w:hAnsi="Arial" w:cs="Arial"/>
                                </w:rPr>
                              </w:pPr>
                              <w:r w:rsidRPr="005F203D">
                                <w:rPr>
                                  <w:rFonts w:ascii="Arial" w:eastAsia="Calibri" w:hAnsi="Arial" w:cs="Arial"/>
                                  <w:sz w:val="22"/>
                                  <w:szCs w:val="22"/>
                                </w:rPr>
                                <w:t>‘Subject to Validation’ caveat no longer required in marketing and communications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Straight Arrow Connector 31"/>
                        <wps:cNvCnPr/>
                        <wps:spPr>
                          <a:xfrm>
                            <a:off x="2839426" y="4827858"/>
                            <a:ext cx="0" cy="2092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flipH="1">
                            <a:off x="1095375" y="5485423"/>
                            <a:ext cx="1" cy="3143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wps:spPr>
                          <a:xfrm>
                            <a:off x="4523605" y="5485423"/>
                            <a:ext cx="0" cy="3143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Text Box 7"/>
                        <wps:cNvSpPr txBox="1"/>
                        <wps:spPr>
                          <a:xfrm>
                            <a:off x="0" y="5799751"/>
                            <a:ext cx="2651125" cy="410550"/>
                          </a:xfrm>
                          <a:prstGeom prst="rect">
                            <a:avLst/>
                          </a:prstGeom>
                          <a:solidFill>
                            <a:schemeClr val="lt1"/>
                          </a:solidFill>
                          <a:ln w="6350">
                            <a:solidFill>
                              <a:prstClr val="black"/>
                            </a:solidFill>
                          </a:ln>
                        </wps:spPr>
                        <wps:txbx>
                          <w:txbxContent>
                            <w:p w:rsidR="00FB38C6" w:rsidRPr="005F203D" w:rsidRDefault="00FB38C6" w:rsidP="00FB38C6">
                              <w:pPr>
                                <w:pStyle w:val="NormalWeb"/>
                                <w:spacing w:before="0" w:beforeAutospacing="0" w:after="0" w:afterAutospacing="0"/>
                                <w:jc w:val="center"/>
                                <w:rPr>
                                  <w:rFonts w:ascii="Arial" w:hAnsi="Arial" w:cs="Arial"/>
                                </w:rPr>
                              </w:pPr>
                              <w:r w:rsidRPr="005F203D">
                                <w:rPr>
                                  <w:rFonts w:ascii="Arial" w:eastAsia="Calibri" w:hAnsi="Arial" w:cs="Arial"/>
                                  <w:sz w:val="22"/>
                                  <w:szCs w:val="22"/>
                                </w:rPr>
                                <w:t xml:space="preserve">Validation Panel Chair signs of requirements and </w:t>
                              </w:r>
                              <w:r w:rsidR="00C60F0A" w:rsidRPr="005F203D">
                                <w:rPr>
                                  <w:rFonts w:ascii="Arial" w:eastAsia="Calibri" w:hAnsi="Arial" w:cs="Arial"/>
                                  <w:sz w:val="22"/>
                                  <w:szCs w:val="22"/>
                                </w:rPr>
                                <w:t>r</w:t>
                              </w:r>
                              <w:r w:rsidRPr="005F203D">
                                <w:rPr>
                                  <w:rFonts w:ascii="Arial" w:eastAsia="Calibri" w:hAnsi="Arial" w:cs="Arial"/>
                                  <w:sz w:val="22"/>
                                  <w:szCs w:val="22"/>
                                </w:rPr>
                                <w:t>ecommendations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Text Box 7"/>
                        <wps:cNvSpPr txBox="1"/>
                        <wps:spPr>
                          <a:xfrm>
                            <a:off x="2835275" y="5800091"/>
                            <a:ext cx="2651125" cy="410210"/>
                          </a:xfrm>
                          <a:prstGeom prst="rect">
                            <a:avLst/>
                          </a:prstGeom>
                          <a:solidFill>
                            <a:schemeClr val="lt1"/>
                          </a:solidFill>
                          <a:ln w="6350">
                            <a:solidFill>
                              <a:prstClr val="black"/>
                            </a:solidFill>
                          </a:ln>
                        </wps:spPr>
                        <wps:txbx>
                          <w:txbxContent>
                            <w:p w:rsidR="00FB38C6" w:rsidRPr="005F203D" w:rsidRDefault="00FB38C6" w:rsidP="00FB38C6">
                              <w:pPr>
                                <w:pStyle w:val="NormalWeb"/>
                                <w:spacing w:before="0" w:beforeAutospacing="0" w:after="0" w:afterAutospacing="0"/>
                                <w:jc w:val="center"/>
                                <w:rPr>
                                  <w:rFonts w:ascii="Arial" w:hAnsi="Arial" w:cs="Arial"/>
                                </w:rPr>
                              </w:pPr>
                              <w:r w:rsidRPr="005F203D">
                                <w:rPr>
                                  <w:rFonts w:ascii="Arial" w:eastAsia="Calibri" w:hAnsi="Arial" w:cs="Arial"/>
                                  <w:sz w:val="22"/>
                                  <w:szCs w:val="22"/>
                                </w:rPr>
                                <w:t>Programme commences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4859996" id="Canvas 1" o:spid="_x0000_s1026" editas="canvas" style="width:6in;height:496.5pt;mso-position-horizontal-relative:char;mso-position-vertical-relative:line" coordsize="54864,63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">
                <v:shape id="_x0000_s1027" type="#_x0000_t75" style="position:absolute;width:54864;height:63055;visibility:visible;mso-wrap-style:square">
                  <v:fill o:detectmouseclick="t"/>
                  <v:path o:connecttype="none"/>
                </v:shape>
                <v:shapetype id="_x0000_t202" coordsize="21600,21600" o:spt="202" path="m,l,21600r21600,l21600,xe">
                  <v:stroke joinstyle="miter"/>
                  <v:path gradientshapeok="t" o:connecttype="rect"/>
                </v:shapetype>
                <v:shape id="Text Box 7" o:spid="_x0000_s1028" type="#_x0000_t202" style="position:absolute;left:15335;top:857;width:25231;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" fillcolor="white [3201]" strokeweight=".5pt">
                  <v:textbox>
                    <w:txbxContent>
                      <w:p w:rsidR="00FB38C6" w:rsidRPr="005F203D" w:rsidRDefault="00FB38C6" w:rsidP="00FB38C6">
                        <w:pPr>
                          <w:pStyle w:val="NormalWeb"/>
                          <w:spacing w:before="0" w:beforeAutospacing="0" w:after="0" w:afterAutospacing="0"/>
                          <w:jc w:val="center"/>
                          <w:rPr>
                            <w:rFonts w:ascii="Arial" w:hAnsi="Arial" w:cs="Arial"/>
                          </w:rPr>
                        </w:pPr>
                        <w:r w:rsidRPr="005F203D">
                          <w:rPr>
                            <w:rFonts w:ascii="Arial" w:eastAsia="Calibri" w:hAnsi="Arial" w:cs="Arial"/>
                            <w:sz w:val="22"/>
                            <w:szCs w:val="22"/>
                          </w:rPr>
                          <w:t>Partner completes initial course proposal form</w:t>
                        </w:r>
                      </w:p>
                    </w:txbxContent>
                  </v:textbox>
                </v:shape>
                <v:shapetype id="_x0000_t32" coordsize="21600,21600" o:spt="32" o:oned="t" path="m,l21600,21600e" filled="f">
                  <v:path arrowok="t" fillok="f" o:connecttype="none"/>
                  <o:lock v:ext="edit" shapetype="t"/>
                </v:shapetype>
                <v:shape id="Straight Arrow Connector 14" o:spid="_x0000_s1029" type="#_x0000_t32" style="position:absolute;left:27770;top:6762;width:134;height:4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" strokecolor="#5b9bd5 [3204]" strokeweight=".5pt">
                  <v:stroke endarrow="block" joinstyle="miter"/>
                </v:shape>
                <v:shape id="Text Box 7" o:spid="_x0000_s1030" type="#_x0000_t202" style="position:absolute;left:15811;top:11239;width:24755;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" fillcolor="white [3201]" strokeweight=".5pt">
                  <v:textbox>
                    <w:txbxContent>
                      <w:p w:rsidR="00FB38C6" w:rsidRPr="005F203D" w:rsidRDefault="00FB38C6" w:rsidP="00FB38C6">
                        <w:pPr>
                          <w:pStyle w:val="NormalWeb"/>
                          <w:spacing w:before="0" w:beforeAutospacing="0" w:after="0" w:afterAutospacing="0"/>
                          <w:jc w:val="center"/>
                          <w:rPr>
                            <w:rFonts w:ascii="Arial" w:hAnsi="Arial" w:cs="Arial"/>
                          </w:rPr>
                        </w:pPr>
                        <w:r w:rsidRPr="005F203D">
                          <w:rPr>
                            <w:rFonts w:ascii="Arial" w:eastAsia="Calibri" w:hAnsi="Arial" w:cs="Arial"/>
                            <w:sz w:val="22"/>
                            <w:szCs w:val="22"/>
                          </w:rPr>
                          <w:t xml:space="preserve">Initial course proposal approved by </w:t>
                        </w:r>
                        <w:r w:rsidR="00C60F0A" w:rsidRPr="005F203D">
                          <w:rPr>
                            <w:rFonts w:ascii="Arial" w:eastAsia="Calibri" w:hAnsi="Arial" w:cs="Arial"/>
                            <w:sz w:val="22"/>
                            <w:szCs w:val="22"/>
                          </w:rPr>
                          <w:t>JBOS</w:t>
                        </w:r>
                      </w:p>
                    </w:txbxContent>
                  </v:textbox>
                </v:shape>
                <v:shape id="Text Box 7" o:spid="_x0000_s1031" type="#_x0000_t202" style="position:absolute;left:2010;top:20564;width:52854;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" fillcolor="white [3201]" strokeweight=".5pt">
                  <v:textbox>
                    <w:txbxContent>
                      <w:p w:rsidR="00FB38C6" w:rsidRPr="005F203D" w:rsidRDefault="00FB38C6" w:rsidP="00FB38C6">
                        <w:pPr>
                          <w:pStyle w:val="NormalWeb"/>
                          <w:spacing w:before="0" w:beforeAutospacing="0" w:after="0" w:afterAutospacing="0"/>
                          <w:jc w:val="center"/>
                          <w:rPr>
                            <w:rFonts w:ascii="Arial" w:hAnsi="Arial" w:cs="Arial"/>
                          </w:rPr>
                        </w:pPr>
                        <w:r w:rsidRPr="005F203D">
                          <w:rPr>
                            <w:rFonts w:ascii="Arial" w:eastAsia="Calibri" w:hAnsi="Arial" w:cs="Arial"/>
                            <w:sz w:val="22"/>
                            <w:szCs w:val="22"/>
                          </w:rPr>
                          <w:t>Programme can be advertised and offers made to applicants</w:t>
                        </w:r>
                        <w:r w:rsidR="00C60F0A" w:rsidRPr="005F203D">
                          <w:rPr>
                            <w:rFonts w:ascii="Arial" w:eastAsia="Calibri" w:hAnsi="Arial" w:cs="Arial"/>
                            <w:sz w:val="22"/>
                            <w:szCs w:val="22"/>
                          </w:rPr>
                          <w:t>,</w:t>
                        </w:r>
                        <w:r w:rsidRPr="005F203D">
                          <w:rPr>
                            <w:rFonts w:ascii="Arial" w:eastAsia="Calibri" w:hAnsi="Arial" w:cs="Arial"/>
                            <w:sz w:val="22"/>
                            <w:szCs w:val="22"/>
                          </w:rPr>
                          <w:t xml:space="preserve"> but all marketing and communication must include clear caveats regarding </w:t>
                        </w:r>
                        <w:r w:rsidR="00C60F0A" w:rsidRPr="005F203D">
                          <w:rPr>
                            <w:rFonts w:ascii="Arial" w:eastAsia="Calibri" w:hAnsi="Arial" w:cs="Arial"/>
                            <w:sz w:val="22"/>
                            <w:szCs w:val="22"/>
                          </w:rPr>
                          <w:t>programme</w:t>
                        </w:r>
                        <w:r w:rsidRPr="005F203D">
                          <w:rPr>
                            <w:rFonts w:ascii="Arial" w:eastAsia="Calibri" w:hAnsi="Arial" w:cs="Arial"/>
                            <w:sz w:val="22"/>
                            <w:szCs w:val="22"/>
                          </w:rPr>
                          <w:t xml:space="preserve"> being subject to validation</w:t>
                        </w:r>
                      </w:p>
                    </w:txbxContent>
                  </v:textbox>
                </v:shape>
                <v:shape id="Straight Arrow Connector 21" o:spid="_x0000_s1032" type="#_x0000_t32" style="position:absolute;left:28233;top:16287;width:10;height:4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" strokecolor="#5b9bd5 [3204]" strokeweight=".5pt">
                  <v:stroke endarrow="block" joinstyle="miter"/>
                </v:shape>
                <v:shape id="Text Box 7" o:spid="_x0000_s1033" type="#_x0000_t202" style="position:absolute;left:15335;top:29422;width:26003;height:4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" fillcolor="white [3201]" strokeweight=".5pt">
                  <v:textbox>
                    <w:txbxContent>
                      <w:p w:rsidR="00FB38C6" w:rsidRPr="005F203D" w:rsidRDefault="00FB38C6" w:rsidP="00FB38C6">
                        <w:pPr>
                          <w:pStyle w:val="NormalWeb"/>
                          <w:spacing w:before="0" w:beforeAutospacing="0" w:after="0" w:afterAutospacing="0"/>
                          <w:jc w:val="center"/>
                          <w:rPr>
                            <w:rFonts w:ascii="Arial" w:hAnsi="Arial" w:cs="Arial"/>
                          </w:rPr>
                        </w:pPr>
                        <w:r w:rsidRPr="005F203D">
                          <w:rPr>
                            <w:rFonts w:ascii="Arial" w:eastAsia="Calibri" w:hAnsi="Arial" w:cs="Arial"/>
                            <w:sz w:val="22"/>
                            <w:szCs w:val="22"/>
                          </w:rPr>
                          <w:t>Programme Validation Panel held</w:t>
                        </w:r>
                      </w:p>
                    </w:txbxContent>
                  </v:textbox>
                </v:shape>
                <v:shape id="Straight Arrow Connector 23" o:spid="_x0000_s1034" type="#_x0000_t32" style="position:absolute;left:28479;top:26469;width:0;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" strokecolor="#5b9bd5 [3204]" strokeweight=".5pt">
                  <v:stroke endarrow="block" joinstyle="miter"/>
                </v:shape>
                <v:shape id="Text Box 7" o:spid="_x0000_s1035" type="#_x0000_t202" style="position:absolute;left:2010;top:36927;width:52854;height:4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" fillcolor="white [3201]" strokeweight=".5pt">
                  <v:textbox>
                    <w:txbxContent>
                      <w:p w:rsidR="00FB38C6" w:rsidRPr="005F203D" w:rsidRDefault="00FB38C6" w:rsidP="00FB38C6">
                        <w:pPr>
                          <w:pStyle w:val="NormalWeb"/>
                          <w:spacing w:before="0" w:beforeAutospacing="0" w:after="0" w:afterAutospacing="0"/>
                          <w:jc w:val="center"/>
                          <w:rPr>
                            <w:rFonts w:ascii="Arial" w:hAnsi="Arial" w:cs="Arial"/>
                          </w:rPr>
                        </w:pPr>
                        <w:r w:rsidRPr="005F203D">
                          <w:rPr>
                            <w:rFonts w:ascii="Arial" w:eastAsia="Calibri" w:hAnsi="Arial" w:cs="Arial"/>
                            <w:sz w:val="22"/>
                            <w:szCs w:val="22"/>
                          </w:rPr>
                          <w:t xml:space="preserve">Programme Validation outcome report considered by JBOS for programme approval, subject to any conditions, requirements and recommendations being met </w:t>
                        </w:r>
                      </w:p>
                    </w:txbxContent>
                  </v:textbox>
                </v:shape>
                <v:shape id="Straight Arrow Connector 25" o:spid="_x0000_s1036" type="#_x0000_t32" style="position:absolute;left:28479;top:33908;width:0;height:29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" strokecolor="#5b9bd5 [3204]" strokeweight=".5pt">
                  <v:stroke endarrow="block" joinstyle="miter"/>
                </v:shape>
                <v:shape id="Text Box 7" o:spid="_x0000_s1037" type="#_x0000_t202" style="position:absolute;left:6762;top:43795;width:41529;height:4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" fillcolor="white [3201]" strokeweight=".5pt">
                  <v:textbox>
                    <w:txbxContent>
                      <w:p w:rsidR="00FB38C6" w:rsidRPr="005F203D" w:rsidRDefault="00FB38C6" w:rsidP="00FB38C6">
                        <w:pPr>
                          <w:pStyle w:val="NormalWeb"/>
                          <w:spacing w:before="0" w:beforeAutospacing="0" w:after="0" w:afterAutospacing="0"/>
                          <w:jc w:val="center"/>
                          <w:rPr>
                            <w:rFonts w:ascii="Arial" w:hAnsi="Arial" w:cs="Arial"/>
                          </w:rPr>
                        </w:pPr>
                        <w:r w:rsidRPr="005F203D">
                          <w:rPr>
                            <w:rFonts w:ascii="Arial" w:eastAsia="Calibri" w:hAnsi="Arial" w:cs="Arial"/>
                            <w:sz w:val="22"/>
                            <w:szCs w:val="22"/>
                          </w:rPr>
                          <w:t>Validation Panel Chair signs off responses to any conditions</w:t>
                        </w:r>
                      </w:p>
                    </w:txbxContent>
                  </v:textbox>
                </v:shape>
                <v:shape id="Straight Arrow Connector 27" o:spid="_x0000_s1038" type="#_x0000_t32" style="position:absolute;left:28394;top:41410;width:43;height:23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" strokecolor="#5b9bd5 [3204]" strokeweight=".5pt">
                  <v:stroke endarrow="block" joinstyle="miter"/>
                </v:shape>
                <v:shape id="Text Box 7" o:spid="_x0000_s1039" type="#_x0000_t202" style="position:absolute;left:1238;top:50371;width:53340;height:4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" fillcolor="white [3201]" strokeweight=".5pt">
                  <v:textbox>
                    <w:txbxContent>
                      <w:p w:rsidR="00FB38C6" w:rsidRPr="005F203D" w:rsidRDefault="00FB38C6" w:rsidP="00FB38C6">
                        <w:pPr>
                          <w:pStyle w:val="NormalWeb"/>
                          <w:spacing w:before="0" w:beforeAutospacing="0" w:after="0" w:afterAutospacing="0"/>
                          <w:jc w:val="center"/>
                          <w:rPr>
                            <w:rFonts w:ascii="Arial" w:hAnsi="Arial" w:cs="Arial"/>
                          </w:rPr>
                        </w:pPr>
                        <w:r w:rsidRPr="005F203D">
                          <w:rPr>
                            <w:rFonts w:ascii="Arial" w:eastAsia="Calibri" w:hAnsi="Arial" w:cs="Arial"/>
                            <w:sz w:val="22"/>
                            <w:szCs w:val="22"/>
                          </w:rPr>
                          <w:t>‘Subject to Validation’ caveat no longer required in marketing and communications</w:t>
                        </w:r>
                      </w:p>
                    </w:txbxContent>
                  </v:textbox>
                </v:shape>
                <v:shape id="Straight Arrow Connector 31" o:spid="_x0000_s1040" type="#_x0000_t32" style="position:absolute;left:28394;top:48278;width:0;height:20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" strokecolor="#5b9bd5 [3204]" strokeweight=".5pt">
                  <v:stroke endarrow="block" joinstyle="miter"/>
                </v:shape>
                <v:shape id="Straight Arrow Connector 33" o:spid="_x0000_s1041" type="#_x0000_t32" style="position:absolute;left:10953;top:54854;width:0;height:31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" strokecolor="#5b9bd5 [3204]" strokeweight=".5pt">
                  <v:stroke endarrow="block" joinstyle="miter"/>
                </v:shape>
                <v:shape id="Straight Arrow Connector 34" o:spid="_x0000_s1042" type="#_x0000_t32" style="position:absolute;left:45236;top:54854;width:0;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" strokecolor="#5b9bd5 [3204]" strokeweight=".5pt">
                  <v:stroke endarrow="block" joinstyle="miter"/>
                </v:shape>
                <v:shape id="Text Box 7" o:spid="_x0000_s1043" type="#_x0000_t202" style="position:absolute;top:57997;width:26511;height:4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" fillcolor="white [3201]" strokeweight=".5pt">
                  <v:textbox>
                    <w:txbxContent>
                      <w:p w:rsidR="00FB38C6" w:rsidRPr="005F203D" w:rsidRDefault="00FB38C6" w:rsidP="00FB38C6">
                        <w:pPr>
                          <w:pStyle w:val="NormalWeb"/>
                          <w:spacing w:before="0" w:beforeAutospacing="0" w:after="0" w:afterAutospacing="0"/>
                          <w:jc w:val="center"/>
                          <w:rPr>
                            <w:rFonts w:ascii="Arial" w:hAnsi="Arial" w:cs="Arial"/>
                          </w:rPr>
                        </w:pPr>
                        <w:r w:rsidRPr="005F203D">
                          <w:rPr>
                            <w:rFonts w:ascii="Arial" w:eastAsia="Calibri" w:hAnsi="Arial" w:cs="Arial"/>
                            <w:sz w:val="22"/>
                            <w:szCs w:val="22"/>
                          </w:rPr>
                          <w:t xml:space="preserve">Validation Panel Chair signs of requirements and </w:t>
                        </w:r>
                        <w:r w:rsidR="00C60F0A" w:rsidRPr="005F203D">
                          <w:rPr>
                            <w:rFonts w:ascii="Arial" w:eastAsia="Calibri" w:hAnsi="Arial" w:cs="Arial"/>
                            <w:sz w:val="22"/>
                            <w:szCs w:val="22"/>
                          </w:rPr>
                          <w:t>r</w:t>
                        </w:r>
                        <w:r w:rsidRPr="005F203D">
                          <w:rPr>
                            <w:rFonts w:ascii="Arial" w:eastAsia="Calibri" w:hAnsi="Arial" w:cs="Arial"/>
                            <w:sz w:val="22"/>
                            <w:szCs w:val="22"/>
                          </w:rPr>
                          <w:t>ecommendations</w:t>
                        </w:r>
                      </w:p>
                    </w:txbxContent>
                  </v:textbox>
                </v:shape>
                <v:shape id="Text Box 7" o:spid="_x0000_s1044" type="#_x0000_t202" style="position:absolute;left:28352;top:58000;width:26512;height:4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" fillcolor="white [3201]" strokeweight=".5pt">
                  <v:textbox>
                    <w:txbxContent>
                      <w:p w:rsidR="00FB38C6" w:rsidRPr="005F203D" w:rsidRDefault="00FB38C6" w:rsidP="00FB38C6">
                        <w:pPr>
                          <w:pStyle w:val="NormalWeb"/>
                          <w:spacing w:before="0" w:beforeAutospacing="0" w:after="0" w:afterAutospacing="0"/>
                          <w:jc w:val="center"/>
                          <w:rPr>
                            <w:rFonts w:ascii="Arial" w:hAnsi="Arial" w:cs="Arial"/>
                          </w:rPr>
                        </w:pPr>
                        <w:r w:rsidRPr="005F203D">
                          <w:rPr>
                            <w:rFonts w:ascii="Arial" w:eastAsia="Calibri" w:hAnsi="Arial" w:cs="Arial"/>
                            <w:sz w:val="22"/>
                            <w:szCs w:val="22"/>
                          </w:rPr>
                          <w:t>Programme commences</w:t>
                        </w:r>
                      </w:p>
                    </w:txbxContent>
                  </v:textbox>
                </v:shape>
                <w10:anchorlock/>
              </v:group>
            </w:pict>
          </mc:Fallback>
        </mc:AlternateContent>
      </w:r>
    </w:p>
    <w:sectPr w:rsidR="00571231" w:rsidRPr="00571231" w:rsidSect="00571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2F7"/>
    <w:multiLevelType w:val="hybridMultilevel"/>
    <w:tmpl w:val="C9B6F016"/>
    <w:lvl w:ilvl="0" w:tplc="0954529A">
      <w:start w:val="1"/>
      <w:numFmt w:val="decimal"/>
      <w:lvlText w:val="%1."/>
      <w:lvlJc w:val="left"/>
      <w:pPr>
        <w:ind w:left="720" w:hanging="360"/>
      </w:pPr>
      <w:rPr>
        <w:rFonts w:ascii="Arial" w:hAnsi="Arial" w:cs="Arial"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C0645A"/>
    <w:multiLevelType w:val="hybridMultilevel"/>
    <w:tmpl w:val="7F100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7570EB"/>
    <w:multiLevelType w:val="hybridMultilevel"/>
    <w:tmpl w:val="74F2D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9F4306"/>
    <w:multiLevelType w:val="hybridMultilevel"/>
    <w:tmpl w:val="CD5E2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803E36"/>
    <w:multiLevelType w:val="hybridMultilevel"/>
    <w:tmpl w:val="85942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345428"/>
    <w:multiLevelType w:val="hybridMultilevel"/>
    <w:tmpl w:val="81C8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08"/>
    <w:rsid w:val="000D5D25"/>
    <w:rsid w:val="001D2F35"/>
    <w:rsid w:val="00262C20"/>
    <w:rsid w:val="0028302C"/>
    <w:rsid w:val="002C38A2"/>
    <w:rsid w:val="00321927"/>
    <w:rsid w:val="00340569"/>
    <w:rsid w:val="00364DEF"/>
    <w:rsid w:val="003A798A"/>
    <w:rsid w:val="004B1AB2"/>
    <w:rsid w:val="004C3672"/>
    <w:rsid w:val="00571231"/>
    <w:rsid w:val="005F203D"/>
    <w:rsid w:val="00637F0E"/>
    <w:rsid w:val="006C2E08"/>
    <w:rsid w:val="006C724D"/>
    <w:rsid w:val="00724CA6"/>
    <w:rsid w:val="00811203"/>
    <w:rsid w:val="00A66C44"/>
    <w:rsid w:val="00AB0DE4"/>
    <w:rsid w:val="00AE0757"/>
    <w:rsid w:val="00B508FF"/>
    <w:rsid w:val="00B82BF0"/>
    <w:rsid w:val="00BA3C32"/>
    <w:rsid w:val="00BB6205"/>
    <w:rsid w:val="00C54846"/>
    <w:rsid w:val="00C60F0A"/>
    <w:rsid w:val="00DF723F"/>
    <w:rsid w:val="00E4271A"/>
    <w:rsid w:val="00F3668E"/>
    <w:rsid w:val="00F84180"/>
    <w:rsid w:val="00FB38C6"/>
    <w:rsid w:val="00FC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065453"/>
  <w15:chartTrackingRefBased/>
  <w15:docId w15:val="{95D56A13-E50B-4E99-9F6E-811D4125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C5484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4846"/>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unhideWhenUsed/>
    <w:qFormat/>
    <w:rsid w:val="00C54846"/>
    <w:pPr>
      <w:spacing w:line="259" w:lineRule="auto"/>
      <w:outlineLvl w:val="9"/>
    </w:pPr>
    <w:rPr>
      <w:lang w:val="en-US"/>
    </w:rPr>
  </w:style>
  <w:style w:type="paragraph" w:styleId="TOC2">
    <w:name w:val="toc 2"/>
    <w:basedOn w:val="Normal"/>
    <w:next w:val="Normal"/>
    <w:autoRedefine/>
    <w:uiPriority w:val="39"/>
    <w:unhideWhenUsed/>
    <w:rsid w:val="00C54846"/>
    <w:pPr>
      <w:spacing w:after="100"/>
      <w:ind w:left="220"/>
    </w:pPr>
  </w:style>
  <w:style w:type="character" w:styleId="Hyperlink">
    <w:name w:val="Hyperlink"/>
    <w:basedOn w:val="DefaultParagraphFont"/>
    <w:uiPriority w:val="99"/>
    <w:unhideWhenUsed/>
    <w:rsid w:val="00C54846"/>
    <w:rPr>
      <w:color w:val="0563C1" w:themeColor="hyperlink"/>
      <w:u w:val="single"/>
    </w:rPr>
  </w:style>
  <w:style w:type="paragraph" w:styleId="TOC1">
    <w:name w:val="toc 1"/>
    <w:basedOn w:val="Normal"/>
    <w:next w:val="Normal"/>
    <w:autoRedefine/>
    <w:uiPriority w:val="39"/>
    <w:unhideWhenUsed/>
    <w:rsid w:val="00C54846"/>
    <w:pPr>
      <w:spacing w:after="100"/>
    </w:pPr>
  </w:style>
  <w:style w:type="paragraph" w:styleId="ListParagraph">
    <w:name w:val="List Paragraph"/>
    <w:basedOn w:val="Normal"/>
    <w:uiPriority w:val="34"/>
    <w:qFormat/>
    <w:rsid w:val="00BB6205"/>
    <w:pPr>
      <w:spacing w:after="160" w:line="259" w:lineRule="auto"/>
      <w:ind w:left="720"/>
      <w:contextualSpacing/>
    </w:pPr>
  </w:style>
  <w:style w:type="paragraph" w:styleId="NormalWeb">
    <w:name w:val="Normal (Web)"/>
    <w:basedOn w:val="Normal"/>
    <w:uiPriority w:val="99"/>
    <w:semiHidden/>
    <w:unhideWhenUsed/>
    <w:rsid w:val="00571231"/>
    <w:pPr>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53EA1-196F-41EE-8B8A-0E5BC018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Knock (ACP - Staff)</dc:creator>
  <cp:keywords/>
  <dc:description/>
  <cp:lastModifiedBy>Gavin Tash (ACP - Staff)</cp:lastModifiedBy>
  <cp:revision>4</cp:revision>
  <dcterms:created xsi:type="dcterms:W3CDTF">2018-09-17T15:29:00Z</dcterms:created>
  <dcterms:modified xsi:type="dcterms:W3CDTF">2018-09-26T15:53:00Z</dcterms:modified>
</cp:coreProperties>
</file>