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2B8D" w14:textId="2750356C" w:rsidR="000453A8" w:rsidRDefault="00320DD5" w:rsidP="00AC46BA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noProof/>
          <w:color w:val="2B579A"/>
          <w:shd w:val="clear" w:color="auto" w:fill="E6E6E6"/>
          <w:lang w:eastAsia="en-GB"/>
        </w:rPr>
        <w:drawing>
          <wp:anchor distT="0" distB="0" distL="114300" distR="114300" simplePos="0" relativeHeight="251658240" behindDoc="1" locked="0" layoutInCell="1" allowOverlap="1" wp14:anchorId="4B1E33AB" wp14:editId="04EA30E5">
            <wp:simplePos x="0" y="0"/>
            <wp:positionH relativeFrom="margin">
              <wp:posOffset>3229610</wp:posOffset>
            </wp:positionH>
            <wp:positionV relativeFrom="paragraph">
              <wp:posOffset>-454</wp:posOffset>
            </wp:positionV>
            <wp:extent cx="3048000" cy="960755"/>
            <wp:effectExtent l="0" t="0" r="0" b="0"/>
            <wp:wrapTight wrapText="bothSides">
              <wp:wrapPolygon edited="0">
                <wp:start x="0" y="0"/>
                <wp:lineTo x="0" y="20986"/>
                <wp:lineTo x="21465" y="20986"/>
                <wp:lineTo x="2146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4" t="23040" r="9927" b="59827"/>
                    <a:stretch/>
                  </pic:blipFill>
                  <pic:spPr bwMode="auto">
                    <a:xfrm>
                      <a:off x="0" y="0"/>
                      <a:ext cx="3048000" cy="960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804F0" w14:textId="271F4ED3" w:rsidR="00C36CE0" w:rsidRPr="00D73043" w:rsidRDefault="00C36CE0" w:rsidP="00AC46BA">
      <w:pPr>
        <w:spacing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D73043">
        <w:rPr>
          <w:rFonts w:asciiTheme="majorHAnsi" w:hAnsiTheme="majorHAnsi" w:cstheme="majorHAnsi"/>
          <w:b/>
          <w:sz w:val="28"/>
          <w:szCs w:val="28"/>
        </w:rPr>
        <w:t>SCHOOL OF HEALTH SCIENCES</w:t>
      </w:r>
    </w:p>
    <w:p w14:paraId="5A425642" w14:textId="3FC8247D" w:rsidR="00AB1A65" w:rsidRPr="00D73043" w:rsidRDefault="00AB1A65" w:rsidP="2F902E7B">
      <w:pPr>
        <w:spacing w:line="240" w:lineRule="auto"/>
        <w:jc w:val="both"/>
        <w:rPr>
          <w:rFonts w:asciiTheme="majorHAnsi" w:hAnsiTheme="majorHAnsi" w:cstheme="majorBidi"/>
          <w:b/>
          <w:bCs/>
          <w:sz w:val="28"/>
          <w:szCs w:val="28"/>
        </w:rPr>
      </w:pPr>
      <w:r w:rsidRPr="2F902E7B">
        <w:rPr>
          <w:rFonts w:asciiTheme="majorHAnsi" w:hAnsiTheme="majorHAnsi" w:cstheme="majorBidi"/>
          <w:b/>
          <w:bCs/>
          <w:sz w:val="28"/>
          <w:szCs w:val="28"/>
        </w:rPr>
        <w:t>Fitness to Practise</w:t>
      </w:r>
      <w:r w:rsidR="00A82C2F" w:rsidRPr="2F902E7B">
        <w:rPr>
          <w:rFonts w:asciiTheme="majorHAnsi" w:hAnsiTheme="majorHAnsi" w:cstheme="majorBidi"/>
          <w:b/>
          <w:bCs/>
          <w:sz w:val="28"/>
          <w:szCs w:val="28"/>
        </w:rPr>
        <w:t xml:space="preserve"> (FtP)</w:t>
      </w:r>
      <w:r w:rsidRPr="2F902E7B">
        <w:rPr>
          <w:rFonts w:asciiTheme="majorHAnsi" w:hAnsiTheme="majorHAnsi" w:cstheme="majorBidi"/>
          <w:b/>
          <w:bCs/>
          <w:sz w:val="28"/>
          <w:szCs w:val="28"/>
        </w:rPr>
        <w:t xml:space="preserve"> </w:t>
      </w:r>
      <w:r w:rsidR="00D73043" w:rsidRPr="2F902E7B">
        <w:rPr>
          <w:rFonts w:asciiTheme="majorHAnsi" w:hAnsiTheme="majorHAnsi" w:cstheme="majorBidi"/>
          <w:b/>
          <w:bCs/>
          <w:sz w:val="28"/>
          <w:szCs w:val="28"/>
        </w:rPr>
        <w:t>Process</w:t>
      </w:r>
    </w:p>
    <w:p w14:paraId="6B968741" w14:textId="5E66E730" w:rsidR="004A4391" w:rsidRDefault="004A4391" w:rsidP="0027739F">
      <w:pPr>
        <w:spacing w:before="100" w:beforeAutospacing="1" w:after="15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574F0D39" w14:textId="1FB8AF9B" w:rsidR="000A31C5" w:rsidRPr="00DF4FA1" w:rsidRDefault="00C36CE0" w:rsidP="006751BD">
      <w:pPr>
        <w:spacing w:line="240" w:lineRule="auto"/>
        <w:ind w:left="720" w:hanging="720"/>
        <w:rPr>
          <w:rFonts w:asciiTheme="majorHAnsi" w:hAnsiTheme="majorHAnsi" w:cstheme="majorBidi"/>
        </w:rPr>
      </w:pPr>
      <w:r w:rsidRPr="3BDB6B5D">
        <w:rPr>
          <w:rFonts w:asciiTheme="majorHAnsi" w:hAnsiTheme="majorHAnsi" w:cstheme="majorBidi"/>
        </w:rPr>
        <w:t>1.1</w:t>
      </w:r>
      <w:r>
        <w:tab/>
      </w:r>
      <w:r w:rsidR="00AB1A65" w:rsidRPr="3BDB6B5D">
        <w:rPr>
          <w:rFonts w:asciiTheme="majorHAnsi" w:hAnsiTheme="majorHAnsi" w:cstheme="majorBidi"/>
        </w:rPr>
        <w:t>Concerns must be s</w:t>
      </w:r>
      <w:r w:rsidR="00AE1309" w:rsidRPr="3BDB6B5D">
        <w:rPr>
          <w:rFonts w:asciiTheme="majorHAnsi" w:hAnsiTheme="majorHAnsi" w:cstheme="majorBidi"/>
        </w:rPr>
        <w:t xml:space="preserve">ent in writing, using the </w:t>
      </w:r>
      <w:r w:rsidR="00A82C2F">
        <w:t>R</w:t>
      </w:r>
      <w:r w:rsidR="54B1D9CC">
        <w:t>aising an Issue of Concern Regarding</w:t>
      </w:r>
      <w:r w:rsidR="6123BD6C">
        <w:t xml:space="preserve"> </w:t>
      </w:r>
      <w:r w:rsidR="54B1D9CC">
        <w:t>a Student/Learner</w:t>
      </w:r>
      <w:r w:rsidR="006751BD">
        <w:t xml:space="preserve"> </w:t>
      </w:r>
      <w:r w:rsidR="54B1D9CC">
        <w:t>form</w:t>
      </w:r>
      <w:r w:rsidR="00F11C93">
        <w:t>:</w:t>
      </w:r>
      <w:r w:rsidR="005F756C">
        <w:t xml:space="preserve"> </w:t>
      </w:r>
      <w:hyperlink r:id="rId12" w:history="1">
        <w:r w:rsidR="005F756C" w:rsidRPr="005F756C">
          <w:rPr>
            <w:rStyle w:val="Hyperlink"/>
          </w:rPr>
          <w:t>https://www.uea.ac.uk/web/</w:t>
        </w:r>
        <w:r w:rsidR="005F756C" w:rsidRPr="005F756C">
          <w:rPr>
            <w:rStyle w:val="Hyperlink"/>
          </w:rPr>
          <w:t>g</w:t>
        </w:r>
        <w:r w:rsidR="005F756C" w:rsidRPr="005F756C">
          <w:rPr>
            <w:rStyle w:val="Hyperlink"/>
          </w:rPr>
          <w:t>roups-and-centres/hsc-practice-education/raising-concerns  http</w:t>
        </w:r>
      </w:hyperlink>
    </w:p>
    <w:p w14:paraId="0EBB1B60" w14:textId="58593FC0" w:rsidR="00BA236E" w:rsidRPr="00DF4FA1" w:rsidRDefault="000A31C5" w:rsidP="30EB008F">
      <w:pPr>
        <w:spacing w:line="240" w:lineRule="auto"/>
        <w:ind w:left="720"/>
        <w:jc w:val="both"/>
        <w:rPr>
          <w:rFonts w:asciiTheme="majorHAnsi" w:hAnsiTheme="majorHAnsi" w:cstheme="majorBidi"/>
        </w:rPr>
      </w:pPr>
      <w:r w:rsidRPr="30EB008F">
        <w:rPr>
          <w:rFonts w:asciiTheme="majorHAnsi" w:hAnsiTheme="majorHAnsi" w:cstheme="majorBidi"/>
        </w:rPr>
        <w:t>Completed forms are to be sent</w:t>
      </w:r>
      <w:r w:rsidR="00A82C2F" w:rsidRPr="30EB008F">
        <w:rPr>
          <w:rFonts w:asciiTheme="majorHAnsi" w:hAnsiTheme="majorHAnsi" w:cstheme="majorBidi"/>
        </w:rPr>
        <w:t xml:space="preserve"> to the </w:t>
      </w:r>
      <w:r w:rsidR="00BA236E" w:rsidRPr="30EB008F">
        <w:rPr>
          <w:rFonts w:asciiTheme="majorHAnsi" w:hAnsiTheme="majorHAnsi" w:cstheme="majorBidi"/>
        </w:rPr>
        <w:t xml:space="preserve">HSC </w:t>
      </w:r>
      <w:r w:rsidR="00A82C2F" w:rsidRPr="30EB008F">
        <w:rPr>
          <w:rFonts w:asciiTheme="majorHAnsi" w:hAnsiTheme="majorHAnsi" w:cstheme="majorBidi"/>
        </w:rPr>
        <w:t>Student Concerns</w:t>
      </w:r>
      <w:r w:rsidR="00BA236E" w:rsidRPr="30EB008F">
        <w:rPr>
          <w:rFonts w:asciiTheme="majorHAnsi" w:hAnsiTheme="majorHAnsi" w:cstheme="majorBidi"/>
        </w:rPr>
        <w:t xml:space="preserve"> </w:t>
      </w:r>
      <w:hyperlink r:id="rId13">
        <w:r w:rsidR="00BA236E" w:rsidRPr="30EB008F">
          <w:rPr>
            <w:rStyle w:val="Hyperlink"/>
            <w:rFonts w:asciiTheme="majorHAnsi" w:hAnsiTheme="majorHAnsi" w:cstheme="majorBidi"/>
          </w:rPr>
          <w:t xml:space="preserve">email </w:t>
        </w:r>
        <w:r w:rsidR="00BA236E" w:rsidRPr="30EB008F">
          <w:rPr>
            <w:rStyle w:val="Hyperlink"/>
            <w:rFonts w:asciiTheme="majorHAnsi" w:hAnsiTheme="majorHAnsi" w:cstheme="majorBidi"/>
          </w:rPr>
          <w:t>a</w:t>
        </w:r>
        <w:r w:rsidR="00BA236E" w:rsidRPr="30EB008F">
          <w:rPr>
            <w:rStyle w:val="Hyperlink"/>
            <w:rFonts w:asciiTheme="majorHAnsi" w:hAnsiTheme="majorHAnsi" w:cstheme="majorBidi"/>
          </w:rPr>
          <w:t>ddress</w:t>
        </w:r>
      </w:hyperlink>
      <w:r w:rsidR="00BA236E" w:rsidRPr="30EB008F">
        <w:rPr>
          <w:rFonts w:asciiTheme="majorHAnsi" w:hAnsiTheme="majorHAnsi" w:cstheme="majorBidi"/>
        </w:rPr>
        <w:t xml:space="preserve"> where </w:t>
      </w:r>
      <w:r w:rsidR="009156D7" w:rsidRPr="30EB008F">
        <w:rPr>
          <w:rFonts w:asciiTheme="majorHAnsi" w:hAnsiTheme="majorHAnsi" w:cstheme="majorBidi"/>
        </w:rPr>
        <w:t xml:space="preserve">the concern </w:t>
      </w:r>
      <w:r w:rsidR="00BA236E" w:rsidRPr="30EB008F">
        <w:rPr>
          <w:rFonts w:asciiTheme="majorHAnsi" w:hAnsiTheme="majorHAnsi" w:cstheme="majorBidi"/>
        </w:rPr>
        <w:t xml:space="preserve">is </w:t>
      </w:r>
      <w:r w:rsidR="6688C686" w:rsidRPr="30EB008F">
        <w:rPr>
          <w:rFonts w:asciiTheme="majorHAnsi" w:hAnsiTheme="majorHAnsi" w:cstheme="majorBidi"/>
        </w:rPr>
        <w:t>logged,</w:t>
      </w:r>
      <w:r w:rsidR="00BA236E" w:rsidRPr="30EB008F">
        <w:rPr>
          <w:rFonts w:asciiTheme="majorHAnsi" w:hAnsiTheme="majorHAnsi" w:cstheme="majorBidi"/>
        </w:rPr>
        <w:t xml:space="preserve"> </w:t>
      </w:r>
      <w:r w:rsidR="009156D7" w:rsidRPr="30EB008F">
        <w:rPr>
          <w:rFonts w:asciiTheme="majorHAnsi" w:hAnsiTheme="majorHAnsi" w:cstheme="majorBidi"/>
        </w:rPr>
        <w:t>and an ‘open case’ folder set up.</w:t>
      </w:r>
      <w:r w:rsidR="00E822D3">
        <w:rPr>
          <w:rFonts w:asciiTheme="majorHAnsi" w:hAnsiTheme="majorHAnsi" w:cstheme="majorBidi"/>
        </w:rPr>
        <w:t xml:space="preserve"> Individuals who raise a concern will not be notified of the outcome of this investigation for data protection purposes. </w:t>
      </w:r>
    </w:p>
    <w:p w14:paraId="3B15F948" w14:textId="1D034DFF" w:rsidR="00255499" w:rsidRPr="00DF4FA1" w:rsidRDefault="00255499" w:rsidP="20A12989">
      <w:pPr>
        <w:spacing w:line="240" w:lineRule="auto"/>
        <w:ind w:left="720" w:hanging="720"/>
        <w:jc w:val="both"/>
        <w:rPr>
          <w:rFonts w:asciiTheme="majorHAnsi" w:hAnsiTheme="majorHAnsi" w:cstheme="majorBidi"/>
        </w:rPr>
      </w:pPr>
      <w:r w:rsidRPr="20A12989">
        <w:rPr>
          <w:rFonts w:asciiTheme="majorHAnsi" w:hAnsiTheme="majorHAnsi" w:cstheme="majorBidi"/>
        </w:rPr>
        <w:t xml:space="preserve">1.2       Concerns raised </w:t>
      </w:r>
      <w:r w:rsidR="5275F9EC" w:rsidRPr="20A12989">
        <w:rPr>
          <w:rFonts w:asciiTheme="majorHAnsi" w:hAnsiTheme="majorHAnsi" w:cstheme="majorBidi"/>
        </w:rPr>
        <w:t xml:space="preserve">regarding HSC </w:t>
      </w:r>
      <w:r w:rsidRPr="20A12989">
        <w:rPr>
          <w:rFonts w:asciiTheme="majorHAnsi" w:hAnsiTheme="majorHAnsi" w:cstheme="majorBidi"/>
        </w:rPr>
        <w:t>students</w:t>
      </w:r>
      <w:r w:rsidR="4FDB7913" w:rsidRPr="20A12989">
        <w:rPr>
          <w:rFonts w:asciiTheme="majorHAnsi" w:hAnsiTheme="majorHAnsi" w:cstheme="majorBidi"/>
        </w:rPr>
        <w:t>/learners</w:t>
      </w:r>
      <w:r w:rsidRPr="20A12989">
        <w:rPr>
          <w:rFonts w:asciiTheme="majorHAnsi" w:hAnsiTheme="majorHAnsi" w:cstheme="majorBidi"/>
        </w:rPr>
        <w:t xml:space="preserve"> may relate to any of the following</w:t>
      </w:r>
      <w:r w:rsidR="00B64C75" w:rsidRPr="20A12989">
        <w:rPr>
          <w:rFonts w:asciiTheme="majorHAnsi" w:hAnsiTheme="majorHAnsi" w:cstheme="majorBidi"/>
        </w:rPr>
        <w:t xml:space="preserve"> (list not exhaustive)</w:t>
      </w:r>
      <w:r w:rsidRPr="20A12989">
        <w:rPr>
          <w:rFonts w:asciiTheme="majorHAnsi" w:hAnsiTheme="majorHAnsi" w:cstheme="majorBidi"/>
        </w:rPr>
        <w:t>:</w:t>
      </w:r>
    </w:p>
    <w:p w14:paraId="55091CF7" w14:textId="77777777" w:rsidR="00255499" w:rsidRPr="00DF4FA1" w:rsidRDefault="00255499" w:rsidP="00AC46B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25F4C441">
        <w:rPr>
          <w:rFonts w:asciiTheme="majorHAnsi" w:hAnsiTheme="majorHAnsi" w:cstheme="majorBidi"/>
        </w:rPr>
        <w:t>Health</w:t>
      </w:r>
    </w:p>
    <w:p w14:paraId="018AA824" w14:textId="55F8C193" w:rsidR="46EA90B5" w:rsidRPr="000247FC" w:rsidRDefault="46EA90B5" w:rsidP="25F4C4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Bidi"/>
        </w:rPr>
      </w:pPr>
      <w:r w:rsidRPr="000247FC">
        <w:rPr>
          <w:rFonts w:asciiTheme="majorHAnsi" w:hAnsiTheme="majorHAnsi" w:cstheme="majorBidi"/>
        </w:rPr>
        <w:t xml:space="preserve">Character </w:t>
      </w:r>
    </w:p>
    <w:p w14:paraId="59A91974" w14:textId="77777777" w:rsidR="00255499" w:rsidRPr="00DF4FA1" w:rsidRDefault="00255499" w:rsidP="00AC46B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DF4FA1">
        <w:rPr>
          <w:rFonts w:asciiTheme="majorHAnsi" w:hAnsiTheme="majorHAnsi" w:cstheme="majorHAnsi"/>
          <w:szCs w:val="24"/>
        </w:rPr>
        <w:t>Moral and ethical values</w:t>
      </w:r>
    </w:p>
    <w:p w14:paraId="47425C4B" w14:textId="77777777" w:rsidR="00255499" w:rsidRPr="00DF4FA1" w:rsidRDefault="00255499" w:rsidP="00AC46B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DF4FA1">
        <w:rPr>
          <w:rFonts w:asciiTheme="majorHAnsi" w:hAnsiTheme="majorHAnsi" w:cstheme="majorHAnsi"/>
          <w:szCs w:val="24"/>
        </w:rPr>
        <w:t>Commitment to improve</w:t>
      </w:r>
    </w:p>
    <w:p w14:paraId="57DB8B53" w14:textId="77777777" w:rsidR="00255499" w:rsidRPr="00DF4FA1" w:rsidRDefault="00255499" w:rsidP="00AC46B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2F902E7B">
        <w:rPr>
          <w:rFonts w:asciiTheme="majorHAnsi" w:hAnsiTheme="majorHAnsi" w:cstheme="majorBidi"/>
        </w:rPr>
        <w:t>Management of themselves or others</w:t>
      </w:r>
    </w:p>
    <w:p w14:paraId="7EA1371E" w14:textId="6D978454" w:rsidR="00255499" w:rsidRPr="00DF4FA1" w:rsidRDefault="00D73043" w:rsidP="2F902E7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Bidi"/>
        </w:rPr>
      </w:pPr>
      <w:r w:rsidRPr="2F902E7B">
        <w:rPr>
          <w:rFonts w:asciiTheme="majorHAnsi" w:hAnsiTheme="majorHAnsi" w:cstheme="majorBidi"/>
        </w:rPr>
        <w:t>Personal accountability</w:t>
      </w:r>
      <w:r w:rsidR="00255499" w:rsidRPr="2F902E7B">
        <w:rPr>
          <w:rFonts w:asciiTheme="majorHAnsi" w:hAnsiTheme="majorHAnsi" w:cstheme="majorBidi"/>
        </w:rPr>
        <w:t xml:space="preserve"> </w:t>
      </w:r>
    </w:p>
    <w:p w14:paraId="182C2C8C" w14:textId="44485571" w:rsidR="10A05652" w:rsidRDefault="10A05652" w:rsidP="2F902E7B">
      <w:pPr>
        <w:pStyle w:val="ListParagraph"/>
        <w:numPr>
          <w:ilvl w:val="0"/>
          <w:numId w:val="8"/>
        </w:numPr>
        <w:spacing w:line="240" w:lineRule="auto"/>
        <w:jc w:val="both"/>
      </w:pPr>
      <w:r w:rsidRPr="2F902E7B">
        <w:rPr>
          <w:rFonts w:asciiTheme="majorHAnsi" w:hAnsiTheme="majorHAnsi" w:cstheme="majorBidi"/>
        </w:rPr>
        <w:t xml:space="preserve">Professionalism </w:t>
      </w:r>
    </w:p>
    <w:p w14:paraId="176E5552" w14:textId="2A414D8A" w:rsidR="00BA236E" w:rsidRPr="00DF4FA1" w:rsidRDefault="00255499" w:rsidP="30EB008F">
      <w:pPr>
        <w:spacing w:line="240" w:lineRule="auto"/>
        <w:ind w:left="720" w:hanging="720"/>
        <w:jc w:val="both"/>
        <w:rPr>
          <w:rFonts w:asciiTheme="majorHAnsi" w:hAnsiTheme="majorHAnsi" w:cstheme="majorBidi"/>
          <w:color w:val="000000" w:themeColor="text1"/>
        </w:rPr>
      </w:pPr>
      <w:r w:rsidRPr="30EB008F">
        <w:rPr>
          <w:rFonts w:asciiTheme="majorHAnsi" w:hAnsiTheme="majorHAnsi" w:cstheme="majorBidi"/>
        </w:rPr>
        <w:t>1.3</w:t>
      </w:r>
      <w:r>
        <w:tab/>
      </w:r>
      <w:r w:rsidR="00B64C75" w:rsidRPr="30EB008F">
        <w:rPr>
          <w:rFonts w:asciiTheme="majorHAnsi" w:hAnsiTheme="majorHAnsi" w:cstheme="majorBidi"/>
        </w:rPr>
        <w:t>The academic lead for Fitness to Practise will ‘triage’ all concern forms and determine the immediate response based on the seriousness and nature of the concern</w:t>
      </w:r>
      <w:r w:rsidR="1189FC71" w:rsidRPr="30EB008F">
        <w:rPr>
          <w:rFonts w:asciiTheme="majorHAnsi" w:hAnsiTheme="majorHAnsi" w:cstheme="majorBidi"/>
        </w:rPr>
        <w:t xml:space="preserve">. </w:t>
      </w:r>
    </w:p>
    <w:p w14:paraId="0324B867" w14:textId="2E3F30E1" w:rsidR="00BA236E" w:rsidRPr="00DF4FA1" w:rsidRDefault="00255499" w:rsidP="30EB008F">
      <w:pPr>
        <w:spacing w:line="240" w:lineRule="auto"/>
        <w:ind w:left="720" w:hanging="720"/>
        <w:jc w:val="both"/>
        <w:rPr>
          <w:rFonts w:asciiTheme="majorHAnsi" w:hAnsiTheme="majorHAnsi" w:cstheme="majorBidi"/>
          <w:color w:val="000000"/>
        </w:rPr>
      </w:pPr>
      <w:r w:rsidRPr="30EB008F">
        <w:rPr>
          <w:rFonts w:asciiTheme="majorHAnsi" w:hAnsiTheme="majorHAnsi" w:cstheme="majorBidi"/>
        </w:rPr>
        <w:t>1.4</w:t>
      </w:r>
      <w:r>
        <w:tab/>
      </w:r>
      <w:r w:rsidR="00B64C75" w:rsidRPr="30EB008F">
        <w:rPr>
          <w:rFonts w:asciiTheme="majorHAnsi" w:hAnsiTheme="majorHAnsi" w:cstheme="majorBidi"/>
          <w:color w:val="000000" w:themeColor="text1"/>
        </w:rPr>
        <w:t xml:space="preserve">The </w:t>
      </w:r>
      <w:r w:rsidR="008E758D" w:rsidRPr="30EB008F">
        <w:rPr>
          <w:rFonts w:asciiTheme="majorHAnsi" w:hAnsiTheme="majorHAnsi" w:cstheme="majorBidi"/>
          <w:color w:val="000000" w:themeColor="text1"/>
        </w:rPr>
        <w:t xml:space="preserve">Academic Lead for Fitness to Practice </w:t>
      </w:r>
      <w:r w:rsidR="00E800E2" w:rsidRPr="30EB008F">
        <w:rPr>
          <w:rFonts w:asciiTheme="majorHAnsi" w:hAnsiTheme="majorHAnsi" w:cstheme="majorBidi"/>
          <w:color w:val="000000" w:themeColor="text1"/>
        </w:rPr>
        <w:t xml:space="preserve">will normally respond to concerns within </w:t>
      </w:r>
      <w:r w:rsidR="000E2B32" w:rsidRPr="30EB008F">
        <w:rPr>
          <w:rFonts w:asciiTheme="majorHAnsi" w:hAnsiTheme="majorHAnsi" w:cstheme="majorBidi"/>
          <w:color w:val="000000" w:themeColor="text1"/>
        </w:rPr>
        <w:t>ten</w:t>
      </w:r>
      <w:r w:rsidR="00B64C75" w:rsidRPr="30EB008F">
        <w:rPr>
          <w:rFonts w:asciiTheme="majorHAnsi" w:hAnsiTheme="majorHAnsi" w:cstheme="majorBidi"/>
          <w:color w:val="000000" w:themeColor="text1"/>
        </w:rPr>
        <w:t xml:space="preserve"> working days</w:t>
      </w:r>
      <w:r w:rsidR="73A2B5DF" w:rsidRPr="30EB008F">
        <w:rPr>
          <w:rFonts w:asciiTheme="majorHAnsi" w:hAnsiTheme="majorHAnsi" w:cstheme="majorBidi"/>
          <w:color w:val="000000" w:themeColor="text1"/>
        </w:rPr>
        <w:t xml:space="preserve">. </w:t>
      </w:r>
    </w:p>
    <w:p w14:paraId="32C2F7D3" w14:textId="17382A21" w:rsidR="00BA236E" w:rsidRPr="00DF4FA1" w:rsidRDefault="00255499" w:rsidP="30EB008F">
      <w:pPr>
        <w:tabs>
          <w:tab w:val="left" w:pos="1080"/>
        </w:tabs>
        <w:spacing w:line="240" w:lineRule="auto"/>
        <w:ind w:left="720" w:hanging="720"/>
        <w:jc w:val="both"/>
        <w:rPr>
          <w:rFonts w:asciiTheme="majorHAnsi" w:hAnsiTheme="majorHAnsi" w:cstheme="majorBidi"/>
          <w:color w:val="000000"/>
        </w:rPr>
      </w:pPr>
      <w:r w:rsidRPr="30EB008F">
        <w:rPr>
          <w:rFonts w:asciiTheme="majorHAnsi" w:hAnsiTheme="majorHAnsi" w:cstheme="majorBidi"/>
          <w:color w:val="000000" w:themeColor="text1"/>
        </w:rPr>
        <w:t>1.5</w:t>
      </w:r>
      <w:r>
        <w:tab/>
      </w:r>
      <w:r w:rsidR="00B64C75" w:rsidRPr="30EB008F">
        <w:rPr>
          <w:rFonts w:asciiTheme="majorHAnsi" w:hAnsiTheme="majorHAnsi" w:cstheme="majorBidi"/>
          <w:color w:val="000000" w:themeColor="text1"/>
        </w:rPr>
        <w:t>Triage o</w:t>
      </w:r>
      <w:r w:rsidR="000E2B32" w:rsidRPr="30EB008F">
        <w:rPr>
          <w:rFonts w:asciiTheme="majorHAnsi" w:hAnsiTheme="majorHAnsi" w:cstheme="majorBidi"/>
          <w:color w:val="000000" w:themeColor="text1"/>
        </w:rPr>
        <w:t xml:space="preserve">f concerns is conducted using a heuristic </w:t>
      </w:r>
      <w:r w:rsidR="00B64C75" w:rsidRPr="30EB008F">
        <w:rPr>
          <w:rFonts w:asciiTheme="majorHAnsi" w:hAnsiTheme="majorHAnsi" w:cstheme="majorBidi"/>
          <w:color w:val="000000" w:themeColor="text1"/>
        </w:rPr>
        <w:t>approach based on the principles outlined in Appendix 1</w:t>
      </w:r>
      <w:r w:rsidR="295C7EF7" w:rsidRPr="30EB008F">
        <w:rPr>
          <w:rFonts w:asciiTheme="majorHAnsi" w:hAnsiTheme="majorHAnsi" w:cstheme="majorBidi"/>
          <w:color w:val="000000" w:themeColor="text1"/>
        </w:rPr>
        <w:t xml:space="preserve">. </w:t>
      </w:r>
      <w:r w:rsidR="00B64C75" w:rsidRPr="30EB008F">
        <w:rPr>
          <w:rFonts w:asciiTheme="majorHAnsi" w:hAnsiTheme="majorHAnsi" w:cstheme="majorBidi"/>
          <w:color w:val="000000" w:themeColor="text1"/>
        </w:rPr>
        <w:t>The outcome of the initial triage and information gathering meeting may be one of the following:</w:t>
      </w:r>
    </w:p>
    <w:p w14:paraId="7CAA1A2A" w14:textId="77777777" w:rsidR="00AE7F23" w:rsidRPr="00DF4FA1" w:rsidRDefault="00BA236E" w:rsidP="00DF4FA1">
      <w:pPr>
        <w:spacing w:line="240" w:lineRule="auto"/>
        <w:jc w:val="both"/>
        <w:rPr>
          <w:rFonts w:asciiTheme="majorHAnsi" w:hAnsiTheme="majorHAnsi" w:cstheme="majorHAnsi"/>
          <w:color w:val="000000"/>
          <w:szCs w:val="24"/>
        </w:rPr>
      </w:pPr>
      <w:r w:rsidRPr="00DF4FA1">
        <w:rPr>
          <w:rFonts w:asciiTheme="majorHAnsi" w:hAnsiTheme="majorHAnsi" w:cstheme="majorHAnsi"/>
          <w:b/>
          <w:color w:val="000000"/>
          <w:szCs w:val="24"/>
        </w:rPr>
        <w:t>Risk to the public</w:t>
      </w:r>
      <w:r w:rsidR="00AE7F23" w:rsidRPr="00DF4FA1">
        <w:rPr>
          <w:rFonts w:asciiTheme="majorHAnsi" w:hAnsiTheme="majorHAnsi" w:cstheme="majorHAnsi"/>
          <w:color w:val="000000"/>
          <w:szCs w:val="24"/>
        </w:rPr>
        <w:t xml:space="preserve"> </w:t>
      </w:r>
    </w:p>
    <w:p w14:paraId="2E1CE318" w14:textId="073B4E2C" w:rsidR="00DF4FA1" w:rsidRPr="00DF4FA1" w:rsidRDefault="00DF4FA1" w:rsidP="20A12989">
      <w:pPr>
        <w:spacing w:after="0" w:line="240" w:lineRule="auto"/>
        <w:ind w:left="720"/>
        <w:jc w:val="both"/>
        <w:rPr>
          <w:rFonts w:asciiTheme="majorHAnsi" w:hAnsiTheme="majorHAnsi" w:cstheme="majorBidi"/>
          <w:b/>
          <w:bCs/>
          <w:color w:val="000000"/>
        </w:rPr>
      </w:pPr>
      <w:r w:rsidRPr="20A12989">
        <w:rPr>
          <w:rFonts w:asciiTheme="majorHAnsi" w:hAnsiTheme="majorHAnsi" w:cstheme="majorBidi"/>
          <w:b/>
          <w:bCs/>
          <w:color w:val="000000" w:themeColor="text1"/>
        </w:rPr>
        <w:t>Pre-registration student</w:t>
      </w:r>
      <w:r w:rsidR="2B9A30C0" w:rsidRPr="20A12989">
        <w:rPr>
          <w:rFonts w:asciiTheme="majorHAnsi" w:hAnsiTheme="majorHAnsi" w:cstheme="majorBidi"/>
          <w:b/>
          <w:bCs/>
          <w:color w:val="000000" w:themeColor="text1"/>
        </w:rPr>
        <w:t>/learner</w:t>
      </w:r>
    </w:p>
    <w:p w14:paraId="24BABD2A" w14:textId="7252A7F3" w:rsidR="00AE7F23" w:rsidRPr="00DF4FA1" w:rsidRDefault="00AE7F23" w:rsidP="30EB008F">
      <w:pPr>
        <w:spacing w:after="0" w:line="240" w:lineRule="auto"/>
        <w:ind w:left="720"/>
        <w:jc w:val="both"/>
        <w:rPr>
          <w:rFonts w:asciiTheme="majorHAnsi" w:hAnsiTheme="majorHAnsi" w:cstheme="majorBidi"/>
          <w:color w:val="000000"/>
        </w:rPr>
      </w:pPr>
      <w:r w:rsidRPr="30EB008F">
        <w:rPr>
          <w:rFonts w:asciiTheme="majorHAnsi" w:hAnsiTheme="majorHAnsi" w:cstheme="majorBidi"/>
          <w:color w:val="000000" w:themeColor="text1"/>
        </w:rPr>
        <w:t>I</w:t>
      </w:r>
      <w:r w:rsidR="00BA236E" w:rsidRPr="30EB008F">
        <w:rPr>
          <w:rFonts w:asciiTheme="majorHAnsi" w:hAnsiTheme="majorHAnsi" w:cstheme="majorBidi"/>
          <w:color w:val="000000" w:themeColor="text1"/>
        </w:rPr>
        <w:t xml:space="preserve">f there is </w:t>
      </w:r>
      <w:r w:rsidR="00DF4FA1" w:rsidRPr="30EB008F">
        <w:rPr>
          <w:rFonts w:asciiTheme="majorHAnsi" w:hAnsiTheme="majorHAnsi" w:cstheme="majorBidi"/>
          <w:color w:val="000000" w:themeColor="text1"/>
        </w:rPr>
        <w:t xml:space="preserve">a </w:t>
      </w:r>
      <w:r w:rsidR="00BA236E" w:rsidRPr="30EB008F">
        <w:rPr>
          <w:rFonts w:asciiTheme="majorHAnsi" w:hAnsiTheme="majorHAnsi" w:cstheme="majorBidi"/>
          <w:color w:val="000000" w:themeColor="text1"/>
        </w:rPr>
        <w:t xml:space="preserve">risk to </w:t>
      </w:r>
      <w:r w:rsidR="00BE4DE6" w:rsidRPr="30EB008F">
        <w:rPr>
          <w:rFonts w:asciiTheme="majorHAnsi" w:hAnsiTheme="majorHAnsi" w:cstheme="majorBidi"/>
          <w:color w:val="000000" w:themeColor="text1"/>
        </w:rPr>
        <w:t>public</w:t>
      </w:r>
      <w:r w:rsidR="00BA236E" w:rsidRPr="30EB008F">
        <w:rPr>
          <w:rFonts w:asciiTheme="majorHAnsi" w:hAnsiTheme="majorHAnsi" w:cstheme="majorBidi"/>
          <w:color w:val="000000" w:themeColor="text1"/>
        </w:rPr>
        <w:t xml:space="preserve"> safety</w:t>
      </w:r>
      <w:r w:rsidRPr="30EB008F">
        <w:rPr>
          <w:rFonts w:asciiTheme="majorHAnsi" w:hAnsiTheme="majorHAnsi" w:cstheme="majorBidi"/>
          <w:color w:val="000000" w:themeColor="text1"/>
        </w:rPr>
        <w:t xml:space="preserve"> posed by </w:t>
      </w:r>
      <w:r w:rsidR="00DF4FA1" w:rsidRPr="30EB008F">
        <w:rPr>
          <w:rFonts w:asciiTheme="majorHAnsi" w:hAnsiTheme="majorHAnsi" w:cstheme="majorBidi"/>
          <w:color w:val="000000" w:themeColor="text1"/>
        </w:rPr>
        <w:t xml:space="preserve">a pre-registration </w:t>
      </w:r>
      <w:r w:rsidRPr="30EB008F">
        <w:rPr>
          <w:rFonts w:asciiTheme="majorHAnsi" w:hAnsiTheme="majorHAnsi" w:cstheme="majorBidi"/>
          <w:color w:val="000000" w:themeColor="text1"/>
        </w:rPr>
        <w:t>student</w:t>
      </w:r>
      <w:r w:rsidR="40E806A5" w:rsidRPr="30EB008F">
        <w:rPr>
          <w:rFonts w:asciiTheme="majorHAnsi" w:hAnsiTheme="majorHAnsi" w:cstheme="majorBidi"/>
          <w:color w:val="000000" w:themeColor="text1"/>
        </w:rPr>
        <w:t>/learner</w:t>
      </w:r>
      <w:r w:rsidRPr="30EB008F">
        <w:rPr>
          <w:rFonts w:asciiTheme="majorHAnsi" w:hAnsiTheme="majorHAnsi" w:cstheme="majorBidi"/>
          <w:color w:val="000000" w:themeColor="text1"/>
        </w:rPr>
        <w:t xml:space="preserve"> being in a placement setting the Academic Lead for Fitness to </w:t>
      </w:r>
      <w:r w:rsidR="009337DE" w:rsidRPr="30EB008F">
        <w:rPr>
          <w:rFonts w:asciiTheme="majorHAnsi" w:hAnsiTheme="majorHAnsi" w:cstheme="majorBidi"/>
          <w:color w:val="000000" w:themeColor="text1"/>
        </w:rPr>
        <w:t>Practise</w:t>
      </w:r>
      <w:r w:rsidRPr="30EB008F">
        <w:rPr>
          <w:rFonts w:asciiTheme="majorHAnsi" w:hAnsiTheme="majorHAnsi" w:cstheme="majorBidi"/>
          <w:color w:val="000000" w:themeColor="text1"/>
        </w:rPr>
        <w:t xml:space="preserve"> will</w:t>
      </w:r>
      <w:r w:rsidR="00BA236E" w:rsidRPr="30EB008F">
        <w:rPr>
          <w:rFonts w:asciiTheme="majorHAnsi" w:hAnsiTheme="majorHAnsi" w:cstheme="majorBidi"/>
          <w:color w:val="000000" w:themeColor="text1"/>
        </w:rPr>
        <w:t xml:space="preserve"> immediately recommend that the </w:t>
      </w:r>
      <w:r w:rsidR="3D2E1D93" w:rsidRPr="30EB008F">
        <w:rPr>
          <w:rFonts w:asciiTheme="majorHAnsi" w:hAnsiTheme="majorHAnsi" w:cstheme="majorBidi"/>
          <w:color w:val="000000" w:themeColor="text1"/>
        </w:rPr>
        <w:t xml:space="preserve">Head </w:t>
      </w:r>
      <w:r w:rsidR="000E2B32" w:rsidRPr="30EB008F">
        <w:rPr>
          <w:rFonts w:asciiTheme="majorHAnsi" w:hAnsiTheme="majorHAnsi" w:cstheme="majorBidi"/>
          <w:color w:val="000000" w:themeColor="text1"/>
        </w:rPr>
        <w:t xml:space="preserve">of School </w:t>
      </w:r>
      <w:r w:rsidRPr="30EB008F">
        <w:rPr>
          <w:rFonts w:asciiTheme="majorHAnsi" w:hAnsiTheme="majorHAnsi" w:cstheme="majorBidi"/>
          <w:color w:val="000000" w:themeColor="text1"/>
        </w:rPr>
        <w:t>exercise their</w:t>
      </w:r>
      <w:r w:rsidR="00BA236E" w:rsidRPr="30EB008F">
        <w:rPr>
          <w:rFonts w:asciiTheme="majorHAnsi" w:hAnsiTheme="majorHAnsi" w:cstheme="majorBidi"/>
          <w:color w:val="000000" w:themeColor="text1"/>
        </w:rPr>
        <w:t xml:space="preserve"> authority to suspend the </w:t>
      </w:r>
      <w:r w:rsidR="7E4A462D" w:rsidRPr="30EB008F">
        <w:rPr>
          <w:rFonts w:asciiTheme="majorHAnsi" w:hAnsiTheme="majorHAnsi" w:cstheme="majorBidi"/>
          <w:color w:val="000000" w:themeColor="text1"/>
        </w:rPr>
        <w:t>individual</w:t>
      </w:r>
      <w:r w:rsidR="0E46DF66" w:rsidRPr="30EB008F">
        <w:rPr>
          <w:rFonts w:asciiTheme="majorHAnsi" w:hAnsiTheme="majorHAnsi" w:cstheme="majorBidi"/>
          <w:color w:val="000000" w:themeColor="text1"/>
        </w:rPr>
        <w:t xml:space="preserve"> </w:t>
      </w:r>
      <w:r w:rsidR="00BA236E" w:rsidRPr="30EB008F">
        <w:rPr>
          <w:rFonts w:asciiTheme="majorHAnsi" w:hAnsiTheme="majorHAnsi" w:cstheme="majorBidi"/>
          <w:color w:val="000000" w:themeColor="text1"/>
        </w:rPr>
        <w:t>from placement</w:t>
      </w:r>
      <w:r w:rsidR="00DF4FA1" w:rsidRPr="30EB008F">
        <w:rPr>
          <w:rFonts w:asciiTheme="majorHAnsi" w:hAnsiTheme="majorHAnsi" w:cstheme="majorBidi"/>
          <w:color w:val="000000" w:themeColor="text1"/>
        </w:rPr>
        <w:t xml:space="preserve"> pending investigation and support</w:t>
      </w:r>
      <w:r w:rsidR="00BA236E" w:rsidRPr="30EB008F">
        <w:rPr>
          <w:rFonts w:asciiTheme="majorHAnsi" w:hAnsiTheme="majorHAnsi" w:cstheme="majorBidi"/>
          <w:color w:val="000000" w:themeColor="text1"/>
        </w:rPr>
        <w:t xml:space="preserve">. </w:t>
      </w:r>
    </w:p>
    <w:p w14:paraId="40BEE4F4" w14:textId="40F725A5" w:rsidR="00D73043" w:rsidRDefault="00D73043" w:rsidP="45F31394">
      <w:pPr>
        <w:spacing w:after="0" w:line="240" w:lineRule="auto"/>
        <w:ind w:left="720"/>
        <w:jc w:val="both"/>
        <w:rPr>
          <w:rFonts w:asciiTheme="majorHAnsi" w:hAnsiTheme="majorHAnsi" w:cstheme="majorBidi"/>
          <w:color w:val="000000"/>
        </w:rPr>
      </w:pPr>
    </w:p>
    <w:p w14:paraId="1F8BB004" w14:textId="34CF9CE9" w:rsidR="00DF4FA1" w:rsidRPr="00DF4FA1" w:rsidRDefault="00DF4FA1" w:rsidP="20A12989">
      <w:pPr>
        <w:spacing w:after="0" w:line="240" w:lineRule="auto"/>
        <w:ind w:left="720"/>
        <w:jc w:val="both"/>
        <w:rPr>
          <w:rFonts w:asciiTheme="majorHAnsi" w:hAnsiTheme="majorHAnsi" w:cstheme="majorBidi"/>
          <w:color w:val="000000"/>
        </w:rPr>
      </w:pPr>
      <w:r w:rsidRPr="20A12989">
        <w:rPr>
          <w:rFonts w:asciiTheme="majorHAnsi" w:hAnsiTheme="majorHAnsi" w:cstheme="majorBidi"/>
          <w:b/>
          <w:bCs/>
          <w:color w:val="000000" w:themeColor="text1"/>
        </w:rPr>
        <w:t xml:space="preserve">Post-registration </w:t>
      </w:r>
      <w:r w:rsidR="012E523B" w:rsidRPr="20A12989">
        <w:rPr>
          <w:rFonts w:asciiTheme="majorHAnsi" w:hAnsiTheme="majorHAnsi" w:cstheme="majorBidi"/>
          <w:b/>
          <w:bCs/>
          <w:color w:val="000000" w:themeColor="text1"/>
        </w:rPr>
        <w:t>student/learner</w:t>
      </w:r>
    </w:p>
    <w:p w14:paraId="76182E5F" w14:textId="498DFCB3" w:rsidR="00BE4DE6" w:rsidRDefault="00BE4DE6" w:rsidP="30EB008F">
      <w:pPr>
        <w:spacing w:line="240" w:lineRule="auto"/>
        <w:ind w:left="720"/>
        <w:jc w:val="both"/>
        <w:rPr>
          <w:rFonts w:asciiTheme="majorHAnsi" w:hAnsiTheme="majorHAnsi" w:cstheme="majorBidi"/>
          <w:color w:val="000000" w:themeColor="text1"/>
        </w:rPr>
      </w:pPr>
      <w:r w:rsidRPr="30EB008F">
        <w:rPr>
          <w:rFonts w:asciiTheme="majorHAnsi" w:hAnsiTheme="majorHAnsi" w:cstheme="majorBidi"/>
          <w:color w:val="000000" w:themeColor="text1"/>
        </w:rPr>
        <w:t xml:space="preserve">If there is a risk to public safety posed by a post-registration </w:t>
      </w:r>
      <w:r w:rsidR="721226FB" w:rsidRPr="30EB008F">
        <w:rPr>
          <w:rFonts w:asciiTheme="majorHAnsi" w:hAnsiTheme="majorHAnsi" w:cstheme="majorBidi"/>
          <w:color w:val="000000" w:themeColor="text1"/>
        </w:rPr>
        <w:t xml:space="preserve">student/learner </w:t>
      </w:r>
      <w:r w:rsidRPr="30EB008F">
        <w:rPr>
          <w:rFonts w:asciiTheme="majorHAnsi" w:hAnsiTheme="majorHAnsi" w:cstheme="majorBidi"/>
          <w:color w:val="000000" w:themeColor="text1"/>
        </w:rPr>
        <w:t xml:space="preserve">being in a professional or employed setting the Academic Lead for Fitness to Practise will recommend that the </w:t>
      </w:r>
      <w:r w:rsidR="728BC4C2" w:rsidRPr="30EB008F">
        <w:rPr>
          <w:rFonts w:asciiTheme="majorHAnsi" w:hAnsiTheme="majorHAnsi" w:cstheme="majorBidi"/>
          <w:color w:val="000000" w:themeColor="text1"/>
        </w:rPr>
        <w:t xml:space="preserve">Head </w:t>
      </w:r>
      <w:r w:rsidRPr="30EB008F">
        <w:rPr>
          <w:rFonts w:asciiTheme="majorHAnsi" w:hAnsiTheme="majorHAnsi" w:cstheme="majorBidi"/>
          <w:color w:val="000000" w:themeColor="text1"/>
        </w:rPr>
        <w:t xml:space="preserve">of School notify the </w:t>
      </w:r>
      <w:r w:rsidR="2F4BB889" w:rsidRPr="30EB008F">
        <w:rPr>
          <w:rFonts w:asciiTheme="majorHAnsi" w:hAnsiTheme="majorHAnsi" w:cstheme="majorBidi"/>
          <w:color w:val="000000" w:themeColor="text1"/>
        </w:rPr>
        <w:t>individual’s</w:t>
      </w:r>
      <w:r w:rsidRPr="30EB008F">
        <w:rPr>
          <w:rFonts w:asciiTheme="majorHAnsi" w:hAnsiTheme="majorHAnsi" w:cstheme="majorBidi"/>
          <w:color w:val="000000" w:themeColor="text1"/>
        </w:rPr>
        <w:t xml:space="preserve"> employer on receipt of the concern. </w:t>
      </w:r>
    </w:p>
    <w:p w14:paraId="498A938F" w14:textId="77777777" w:rsidR="003160BF" w:rsidRDefault="003160BF" w:rsidP="20A12989">
      <w:pPr>
        <w:spacing w:after="0" w:line="240" w:lineRule="auto"/>
        <w:ind w:left="720"/>
        <w:jc w:val="both"/>
        <w:rPr>
          <w:rFonts w:asciiTheme="majorHAnsi" w:hAnsiTheme="majorHAnsi" w:cstheme="majorBidi"/>
          <w:b/>
          <w:bCs/>
          <w:color w:val="000000" w:themeColor="text1"/>
        </w:rPr>
      </w:pPr>
    </w:p>
    <w:p w14:paraId="4463C53D" w14:textId="77777777" w:rsidR="003160BF" w:rsidRDefault="003160BF" w:rsidP="20A12989">
      <w:pPr>
        <w:spacing w:after="0" w:line="240" w:lineRule="auto"/>
        <w:ind w:left="720"/>
        <w:jc w:val="both"/>
        <w:rPr>
          <w:rFonts w:asciiTheme="majorHAnsi" w:hAnsiTheme="majorHAnsi" w:cstheme="majorBidi"/>
          <w:b/>
          <w:bCs/>
          <w:color w:val="000000" w:themeColor="text1"/>
        </w:rPr>
      </w:pPr>
    </w:p>
    <w:p w14:paraId="0BF4DFA2" w14:textId="77777777" w:rsidR="003160BF" w:rsidRDefault="003160BF" w:rsidP="20A12989">
      <w:pPr>
        <w:spacing w:after="0" w:line="240" w:lineRule="auto"/>
        <w:ind w:left="720"/>
        <w:jc w:val="both"/>
        <w:rPr>
          <w:rFonts w:asciiTheme="majorHAnsi" w:hAnsiTheme="majorHAnsi" w:cstheme="majorBidi"/>
          <w:b/>
          <w:bCs/>
          <w:color w:val="000000" w:themeColor="text1"/>
        </w:rPr>
      </w:pPr>
    </w:p>
    <w:p w14:paraId="31A53599" w14:textId="429291EC" w:rsidR="00DF4FA1" w:rsidRPr="00DF4FA1" w:rsidRDefault="00DF4FA1" w:rsidP="20A12989">
      <w:pPr>
        <w:spacing w:after="0" w:line="240" w:lineRule="auto"/>
        <w:ind w:left="720"/>
        <w:jc w:val="both"/>
        <w:rPr>
          <w:rFonts w:asciiTheme="majorHAnsi" w:hAnsiTheme="majorHAnsi" w:cstheme="majorBidi"/>
          <w:b/>
          <w:bCs/>
          <w:color w:val="000000"/>
        </w:rPr>
      </w:pPr>
      <w:r w:rsidRPr="20A12989">
        <w:rPr>
          <w:rFonts w:asciiTheme="majorHAnsi" w:hAnsiTheme="majorHAnsi" w:cstheme="majorBidi"/>
          <w:b/>
          <w:bCs/>
          <w:color w:val="000000" w:themeColor="text1"/>
        </w:rPr>
        <w:t>Risk to other</w:t>
      </w:r>
      <w:r w:rsidR="35A7A3BD" w:rsidRPr="20A12989">
        <w:rPr>
          <w:rFonts w:asciiTheme="majorHAnsi" w:hAnsiTheme="majorHAnsi" w:cstheme="majorBidi"/>
          <w:b/>
          <w:bCs/>
          <w:color w:val="000000" w:themeColor="text1"/>
        </w:rPr>
        <w:t>s</w:t>
      </w:r>
      <w:r w:rsidRPr="20A12989">
        <w:rPr>
          <w:rFonts w:asciiTheme="majorHAnsi" w:hAnsiTheme="majorHAnsi" w:cstheme="majorBidi"/>
          <w:b/>
          <w:bCs/>
          <w:color w:val="000000" w:themeColor="text1"/>
        </w:rPr>
        <w:t xml:space="preserve"> on campus</w:t>
      </w:r>
    </w:p>
    <w:p w14:paraId="2AF7AA22" w14:textId="4009A333" w:rsidR="00AE7F23" w:rsidRPr="00DF4FA1" w:rsidRDefault="00BA236E" w:rsidP="61C99471">
      <w:pPr>
        <w:spacing w:after="0" w:line="240" w:lineRule="auto"/>
        <w:ind w:left="720"/>
        <w:jc w:val="both"/>
        <w:rPr>
          <w:rFonts w:asciiTheme="majorHAnsi" w:hAnsiTheme="majorHAnsi" w:cstheme="majorBidi"/>
          <w:color w:val="000000"/>
        </w:rPr>
      </w:pPr>
      <w:r w:rsidRPr="1C691710">
        <w:rPr>
          <w:rFonts w:asciiTheme="majorHAnsi" w:hAnsiTheme="majorHAnsi" w:cstheme="majorBidi"/>
          <w:color w:val="000000" w:themeColor="text1"/>
        </w:rPr>
        <w:t>If there is a risk to other</w:t>
      </w:r>
      <w:r w:rsidR="04BB27A0" w:rsidRPr="1C691710">
        <w:rPr>
          <w:rFonts w:asciiTheme="majorHAnsi" w:hAnsiTheme="majorHAnsi" w:cstheme="majorBidi"/>
          <w:color w:val="000000" w:themeColor="text1"/>
        </w:rPr>
        <w:t>s</w:t>
      </w:r>
      <w:r w:rsidRPr="1C691710">
        <w:rPr>
          <w:rFonts w:asciiTheme="majorHAnsi" w:hAnsiTheme="majorHAnsi" w:cstheme="majorBidi"/>
          <w:color w:val="000000" w:themeColor="text1"/>
        </w:rPr>
        <w:t xml:space="preserve"> </w:t>
      </w:r>
      <w:r w:rsidR="00DF4FA1" w:rsidRPr="1C691710">
        <w:rPr>
          <w:rFonts w:asciiTheme="majorHAnsi" w:hAnsiTheme="majorHAnsi" w:cstheme="majorBidi"/>
          <w:color w:val="000000" w:themeColor="text1"/>
        </w:rPr>
        <w:t>on campus</w:t>
      </w:r>
      <w:r w:rsidRPr="1C691710">
        <w:rPr>
          <w:rFonts w:asciiTheme="majorHAnsi" w:hAnsiTheme="majorHAnsi" w:cstheme="majorBidi"/>
          <w:color w:val="000000" w:themeColor="text1"/>
        </w:rPr>
        <w:t xml:space="preserve"> </w:t>
      </w:r>
      <w:r w:rsidR="00DF4FA1" w:rsidRPr="1C691710">
        <w:rPr>
          <w:rFonts w:asciiTheme="majorHAnsi" w:hAnsiTheme="majorHAnsi" w:cstheme="majorBidi"/>
          <w:color w:val="000000" w:themeColor="text1"/>
        </w:rPr>
        <w:t xml:space="preserve">posed by the </w:t>
      </w:r>
      <w:r w:rsidR="0C44A0E9" w:rsidRPr="1C691710">
        <w:rPr>
          <w:rFonts w:asciiTheme="majorHAnsi" w:hAnsiTheme="majorHAnsi" w:cstheme="majorBidi"/>
          <w:color w:val="000000" w:themeColor="text1"/>
        </w:rPr>
        <w:t xml:space="preserve">individual then an </w:t>
      </w:r>
      <w:r w:rsidR="00BE4DE6" w:rsidRPr="1C691710">
        <w:rPr>
          <w:rFonts w:asciiTheme="majorHAnsi" w:hAnsiTheme="majorHAnsi" w:cstheme="majorBidi"/>
          <w:i/>
          <w:iCs/>
          <w:color w:val="000000" w:themeColor="text1"/>
        </w:rPr>
        <w:t xml:space="preserve">Ability </w:t>
      </w:r>
      <w:r w:rsidR="00DF4FA1" w:rsidRPr="1C691710">
        <w:rPr>
          <w:rFonts w:asciiTheme="majorHAnsi" w:hAnsiTheme="majorHAnsi" w:cstheme="majorBidi"/>
          <w:i/>
          <w:iCs/>
          <w:color w:val="000000" w:themeColor="text1"/>
        </w:rPr>
        <w:t>to Engage Meeting</w:t>
      </w:r>
      <w:r w:rsidR="00DF4FA1" w:rsidRPr="1C691710">
        <w:rPr>
          <w:rFonts w:asciiTheme="majorHAnsi" w:hAnsiTheme="majorHAnsi" w:cstheme="majorBidi"/>
          <w:color w:val="000000" w:themeColor="text1"/>
        </w:rPr>
        <w:t xml:space="preserve"> </w:t>
      </w:r>
      <w:r w:rsidR="5032C817" w:rsidRPr="1C691710">
        <w:rPr>
          <w:rFonts w:asciiTheme="majorHAnsi" w:hAnsiTheme="majorHAnsi" w:cstheme="majorBidi"/>
          <w:color w:val="000000" w:themeColor="text1"/>
        </w:rPr>
        <w:t xml:space="preserve">may </w:t>
      </w:r>
      <w:r w:rsidR="00DF4FA1" w:rsidRPr="1C691710">
        <w:rPr>
          <w:rFonts w:asciiTheme="majorHAnsi" w:hAnsiTheme="majorHAnsi" w:cstheme="majorBidi"/>
          <w:color w:val="000000" w:themeColor="text1"/>
        </w:rPr>
        <w:t>be scheduled under the</w:t>
      </w:r>
      <w:r w:rsidR="00D73043" w:rsidRPr="1C691710">
        <w:rPr>
          <w:rFonts w:asciiTheme="majorHAnsi" w:hAnsiTheme="majorHAnsi" w:cstheme="majorBidi"/>
          <w:color w:val="000000" w:themeColor="text1"/>
        </w:rPr>
        <w:t xml:space="preserve"> UEA</w:t>
      </w:r>
      <w:r w:rsidR="00DF4FA1" w:rsidRPr="1C691710">
        <w:rPr>
          <w:rFonts w:asciiTheme="majorHAnsi" w:hAnsiTheme="majorHAnsi" w:cstheme="majorBidi"/>
          <w:color w:val="000000" w:themeColor="text1"/>
        </w:rPr>
        <w:t xml:space="preserve"> </w:t>
      </w:r>
      <w:hyperlink r:id="rId14" w:history="1">
        <w:r w:rsidR="00BE4DE6" w:rsidRPr="1C691710">
          <w:rPr>
            <w:rFonts w:asciiTheme="majorHAnsi" w:hAnsiTheme="majorHAnsi" w:cstheme="majorBidi"/>
          </w:rPr>
          <w:t>Student Engagement Procedure</w:t>
        </w:r>
      </w:hyperlink>
      <w:r w:rsidR="4E0C3AB2" w:rsidRPr="1C691710">
        <w:rPr>
          <w:rFonts w:asciiTheme="majorHAnsi" w:hAnsiTheme="majorHAnsi" w:cstheme="majorBidi"/>
          <w:color w:val="000000" w:themeColor="text1"/>
        </w:rPr>
        <w:t xml:space="preserve">. </w:t>
      </w:r>
      <w:r w:rsidR="00DF4FA1" w:rsidRPr="1C691710">
        <w:rPr>
          <w:rFonts w:asciiTheme="majorHAnsi" w:hAnsiTheme="majorHAnsi" w:cstheme="majorBidi"/>
          <w:color w:val="000000" w:themeColor="text1"/>
        </w:rPr>
        <w:t>Advice and support will also be</w:t>
      </w:r>
      <w:r w:rsidR="4BA0D6F3" w:rsidRPr="1C691710">
        <w:rPr>
          <w:rFonts w:asciiTheme="majorHAnsi" w:hAnsiTheme="majorHAnsi" w:cstheme="majorBidi"/>
          <w:color w:val="000000" w:themeColor="text1"/>
        </w:rPr>
        <w:t xml:space="preserve"> </w:t>
      </w:r>
      <w:r w:rsidR="00DF4FA1" w:rsidRPr="1C691710">
        <w:rPr>
          <w:rFonts w:asciiTheme="majorHAnsi" w:hAnsiTheme="majorHAnsi" w:cstheme="majorBidi"/>
          <w:color w:val="000000" w:themeColor="text1"/>
        </w:rPr>
        <w:t xml:space="preserve">sought from UEA Security Services and the </w:t>
      </w:r>
      <w:r w:rsidR="1A3607CA" w:rsidRPr="1C691710">
        <w:rPr>
          <w:rFonts w:asciiTheme="majorHAnsi" w:hAnsiTheme="majorHAnsi" w:cstheme="majorBidi"/>
          <w:color w:val="000000" w:themeColor="text1"/>
        </w:rPr>
        <w:t>Police,</w:t>
      </w:r>
      <w:r w:rsidR="00DF4FA1" w:rsidRPr="1C691710">
        <w:rPr>
          <w:rFonts w:asciiTheme="majorHAnsi" w:hAnsiTheme="majorHAnsi" w:cstheme="majorBidi"/>
          <w:color w:val="000000" w:themeColor="text1"/>
        </w:rPr>
        <w:t xml:space="preserve"> as necessary</w:t>
      </w:r>
      <w:r w:rsidR="00957553" w:rsidRPr="1C691710">
        <w:rPr>
          <w:rFonts w:asciiTheme="majorHAnsi" w:hAnsiTheme="majorHAnsi" w:cstheme="majorBidi"/>
          <w:color w:val="000000" w:themeColor="text1"/>
        </w:rPr>
        <w:t xml:space="preserve">. </w:t>
      </w:r>
    </w:p>
    <w:p w14:paraId="15B49EB2" w14:textId="77777777" w:rsidR="00DF4FA1" w:rsidRPr="00DF4FA1" w:rsidRDefault="00DF4FA1" w:rsidP="00DF4FA1">
      <w:pP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Cs w:val="24"/>
        </w:rPr>
      </w:pPr>
    </w:p>
    <w:p w14:paraId="7A46A4D4" w14:textId="78D8E806" w:rsidR="00704590" w:rsidRPr="00DF4FA1" w:rsidRDefault="00B64C75" w:rsidP="30EB008F">
      <w:pPr>
        <w:spacing w:line="240" w:lineRule="auto"/>
        <w:jc w:val="both"/>
        <w:rPr>
          <w:rFonts w:asciiTheme="majorHAnsi" w:hAnsiTheme="majorHAnsi" w:cstheme="majorBidi"/>
          <w:b/>
          <w:bCs/>
          <w:color w:val="000000"/>
        </w:rPr>
      </w:pPr>
      <w:r w:rsidRPr="30EB008F">
        <w:rPr>
          <w:rFonts w:asciiTheme="majorHAnsi" w:hAnsiTheme="majorHAnsi" w:cstheme="majorBidi"/>
          <w:b/>
          <w:bCs/>
          <w:color w:val="000000" w:themeColor="text1"/>
        </w:rPr>
        <w:t xml:space="preserve">High level </w:t>
      </w:r>
      <w:r w:rsidR="00704590" w:rsidRPr="30EB008F">
        <w:rPr>
          <w:rFonts w:asciiTheme="majorHAnsi" w:hAnsiTheme="majorHAnsi" w:cstheme="majorBidi"/>
          <w:b/>
          <w:bCs/>
          <w:color w:val="000000" w:themeColor="text1"/>
        </w:rPr>
        <w:t>concerns</w:t>
      </w:r>
    </w:p>
    <w:p w14:paraId="206FC0A3" w14:textId="4B7C53A8" w:rsidR="000E2B32" w:rsidRPr="00DF4FA1" w:rsidRDefault="00002854" w:rsidP="30EB008F">
      <w:pPr>
        <w:spacing w:line="240" w:lineRule="auto"/>
        <w:ind w:left="720"/>
        <w:jc w:val="both"/>
        <w:rPr>
          <w:rFonts w:asciiTheme="majorHAnsi" w:hAnsiTheme="majorHAnsi" w:cstheme="majorBidi"/>
          <w:color w:val="000000"/>
        </w:rPr>
      </w:pPr>
      <w:r w:rsidRPr="30EB008F">
        <w:rPr>
          <w:rFonts w:asciiTheme="majorHAnsi" w:hAnsiTheme="majorHAnsi" w:cstheme="majorBidi"/>
          <w:color w:val="000000" w:themeColor="text1"/>
        </w:rPr>
        <w:t>A</w:t>
      </w:r>
      <w:r w:rsidR="40C914E2" w:rsidRPr="30EB008F">
        <w:rPr>
          <w:rFonts w:asciiTheme="majorHAnsi" w:hAnsiTheme="majorHAnsi" w:cstheme="majorBidi"/>
          <w:color w:val="000000" w:themeColor="text1"/>
        </w:rPr>
        <w:t>n initial</w:t>
      </w:r>
      <w:r w:rsidRPr="30EB008F">
        <w:rPr>
          <w:rFonts w:asciiTheme="majorHAnsi" w:hAnsiTheme="majorHAnsi" w:cstheme="majorBidi"/>
          <w:color w:val="000000" w:themeColor="text1"/>
        </w:rPr>
        <w:t xml:space="preserve"> m</w:t>
      </w:r>
      <w:r w:rsidR="00704590" w:rsidRPr="30EB008F">
        <w:rPr>
          <w:rFonts w:asciiTheme="majorHAnsi" w:hAnsiTheme="majorHAnsi" w:cstheme="majorBidi"/>
          <w:color w:val="000000" w:themeColor="text1"/>
        </w:rPr>
        <w:t xml:space="preserve">eeting with </w:t>
      </w:r>
      <w:r w:rsidRPr="30EB008F">
        <w:rPr>
          <w:rFonts w:asciiTheme="majorHAnsi" w:hAnsiTheme="majorHAnsi" w:cstheme="majorBidi"/>
          <w:color w:val="000000" w:themeColor="text1"/>
        </w:rPr>
        <w:t xml:space="preserve">the </w:t>
      </w:r>
      <w:r w:rsidR="5E15E44B" w:rsidRPr="30EB008F">
        <w:rPr>
          <w:rFonts w:asciiTheme="majorHAnsi" w:hAnsiTheme="majorHAnsi" w:cstheme="majorBidi"/>
          <w:color w:val="000000" w:themeColor="text1"/>
        </w:rPr>
        <w:t>student/learner</w:t>
      </w:r>
      <w:r w:rsidRPr="30EB008F">
        <w:rPr>
          <w:rFonts w:asciiTheme="majorHAnsi" w:hAnsiTheme="majorHAnsi" w:cstheme="majorBidi"/>
          <w:color w:val="000000" w:themeColor="text1"/>
        </w:rPr>
        <w:t>, A</w:t>
      </w:r>
      <w:r w:rsidR="00704590" w:rsidRPr="30EB008F">
        <w:rPr>
          <w:rFonts w:asciiTheme="majorHAnsi" w:hAnsiTheme="majorHAnsi" w:cstheme="majorBidi"/>
          <w:color w:val="000000" w:themeColor="text1"/>
        </w:rPr>
        <w:t xml:space="preserve">cademic </w:t>
      </w:r>
      <w:r w:rsidRPr="30EB008F">
        <w:rPr>
          <w:rFonts w:asciiTheme="majorHAnsi" w:hAnsiTheme="majorHAnsi" w:cstheme="majorBidi"/>
          <w:color w:val="000000" w:themeColor="text1"/>
        </w:rPr>
        <w:t>L</w:t>
      </w:r>
      <w:r w:rsidR="00704590" w:rsidRPr="30EB008F">
        <w:rPr>
          <w:rFonts w:asciiTheme="majorHAnsi" w:hAnsiTheme="majorHAnsi" w:cstheme="majorBidi"/>
          <w:color w:val="000000" w:themeColor="text1"/>
        </w:rPr>
        <w:t xml:space="preserve">ead </w:t>
      </w:r>
      <w:r w:rsidR="26FF1FA3" w:rsidRPr="30EB008F">
        <w:rPr>
          <w:rFonts w:asciiTheme="majorHAnsi" w:hAnsiTheme="majorHAnsi" w:cstheme="majorBidi"/>
          <w:color w:val="000000" w:themeColor="text1"/>
        </w:rPr>
        <w:t>for Fitness to Practise</w:t>
      </w:r>
      <w:r w:rsidR="003160BF">
        <w:rPr>
          <w:rFonts w:asciiTheme="majorHAnsi" w:hAnsiTheme="majorHAnsi" w:cstheme="majorBidi"/>
          <w:color w:val="000000" w:themeColor="text1"/>
        </w:rPr>
        <w:t>,</w:t>
      </w:r>
      <w:r w:rsidR="00704590" w:rsidRPr="30EB008F">
        <w:rPr>
          <w:rFonts w:asciiTheme="majorHAnsi" w:hAnsiTheme="majorHAnsi" w:cstheme="majorBidi"/>
          <w:color w:val="000000" w:themeColor="text1"/>
        </w:rPr>
        <w:t xml:space="preserve"> and course director is indicated</w:t>
      </w:r>
      <w:r w:rsidR="000E2B32" w:rsidRPr="30EB008F">
        <w:rPr>
          <w:rFonts w:asciiTheme="majorHAnsi" w:hAnsiTheme="majorHAnsi" w:cstheme="majorBidi"/>
          <w:color w:val="000000" w:themeColor="text1"/>
        </w:rPr>
        <w:t>.</w:t>
      </w:r>
    </w:p>
    <w:p w14:paraId="5E52334C" w14:textId="1356A38C" w:rsidR="000E2B32" w:rsidRPr="00DF4FA1" w:rsidRDefault="000E2B32" w:rsidP="30EB008F">
      <w:pPr>
        <w:spacing w:line="240" w:lineRule="auto"/>
        <w:ind w:left="720"/>
        <w:jc w:val="both"/>
        <w:rPr>
          <w:rFonts w:asciiTheme="majorHAnsi" w:hAnsiTheme="majorHAnsi" w:cstheme="majorBidi"/>
          <w:color w:val="000000"/>
        </w:rPr>
      </w:pPr>
      <w:r w:rsidRPr="30EB008F">
        <w:rPr>
          <w:rFonts w:asciiTheme="majorHAnsi" w:hAnsiTheme="majorHAnsi" w:cstheme="majorBidi"/>
          <w:color w:val="000000" w:themeColor="text1"/>
        </w:rPr>
        <w:t xml:space="preserve">In the </w:t>
      </w:r>
      <w:r w:rsidR="00B64C75" w:rsidRPr="30EB008F">
        <w:rPr>
          <w:rFonts w:asciiTheme="majorHAnsi" w:hAnsiTheme="majorHAnsi" w:cstheme="majorBidi"/>
          <w:color w:val="000000" w:themeColor="text1"/>
        </w:rPr>
        <w:t>initial meeting</w:t>
      </w:r>
      <w:r w:rsidRPr="30EB008F">
        <w:rPr>
          <w:rFonts w:asciiTheme="majorHAnsi" w:hAnsiTheme="majorHAnsi" w:cstheme="majorBidi"/>
          <w:color w:val="000000" w:themeColor="text1"/>
        </w:rPr>
        <w:t xml:space="preserve">, or within </w:t>
      </w:r>
      <w:r w:rsidR="003160BF">
        <w:rPr>
          <w:rFonts w:asciiTheme="majorHAnsi" w:hAnsiTheme="majorHAnsi" w:cstheme="majorBidi"/>
          <w:color w:val="000000" w:themeColor="text1"/>
        </w:rPr>
        <w:t>five</w:t>
      </w:r>
      <w:r w:rsidRPr="30EB008F">
        <w:rPr>
          <w:rFonts w:asciiTheme="majorHAnsi" w:hAnsiTheme="majorHAnsi" w:cstheme="majorBidi"/>
          <w:color w:val="000000" w:themeColor="text1"/>
        </w:rPr>
        <w:t xml:space="preserve"> days thereafter,</w:t>
      </w:r>
      <w:r w:rsidR="00B64C75" w:rsidRPr="30EB008F">
        <w:rPr>
          <w:rFonts w:asciiTheme="majorHAnsi" w:hAnsiTheme="majorHAnsi" w:cstheme="majorBidi"/>
          <w:color w:val="000000" w:themeColor="text1"/>
        </w:rPr>
        <w:t xml:space="preserve"> </w:t>
      </w:r>
      <w:r w:rsidRPr="30EB008F">
        <w:rPr>
          <w:rFonts w:asciiTheme="majorHAnsi" w:hAnsiTheme="majorHAnsi" w:cstheme="majorBidi"/>
          <w:color w:val="000000" w:themeColor="text1"/>
        </w:rPr>
        <w:t xml:space="preserve">a decision will be </w:t>
      </w:r>
      <w:r w:rsidR="00B64C75" w:rsidRPr="30EB008F">
        <w:rPr>
          <w:rFonts w:asciiTheme="majorHAnsi" w:hAnsiTheme="majorHAnsi" w:cstheme="majorBidi"/>
          <w:color w:val="000000" w:themeColor="text1"/>
        </w:rPr>
        <w:t>made</w:t>
      </w:r>
      <w:r w:rsidRPr="30EB008F">
        <w:rPr>
          <w:rFonts w:asciiTheme="majorHAnsi" w:hAnsiTheme="majorHAnsi" w:cstheme="majorBidi"/>
          <w:color w:val="000000" w:themeColor="text1"/>
        </w:rPr>
        <w:t xml:space="preserve"> in relation to further investigative or disciplinary action</w:t>
      </w:r>
      <w:r w:rsidR="01489090" w:rsidRPr="30EB008F">
        <w:rPr>
          <w:rFonts w:asciiTheme="majorHAnsi" w:hAnsiTheme="majorHAnsi" w:cstheme="majorBidi"/>
          <w:color w:val="000000" w:themeColor="text1"/>
        </w:rPr>
        <w:t xml:space="preserve">. </w:t>
      </w:r>
    </w:p>
    <w:p w14:paraId="218C68D6" w14:textId="49993896" w:rsidR="00704590" w:rsidRPr="00DF4FA1" w:rsidRDefault="00B64C75" w:rsidP="30EB008F">
      <w:pPr>
        <w:spacing w:line="240" w:lineRule="auto"/>
        <w:ind w:left="720"/>
        <w:jc w:val="both"/>
        <w:rPr>
          <w:rFonts w:asciiTheme="majorHAnsi" w:hAnsiTheme="majorHAnsi" w:cstheme="majorBidi"/>
          <w:color w:val="000000"/>
        </w:rPr>
      </w:pPr>
      <w:r w:rsidRPr="30EB008F">
        <w:rPr>
          <w:rFonts w:asciiTheme="majorHAnsi" w:hAnsiTheme="majorHAnsi" w:cstheme="majorBidi"/>
          <w:color w:val="000000" w:themeColor="text1"/>
        </w:rPr>
        <w:t xml:space="preserve">In </w:t>
      </w:r>
      <w:r w:rsidR="00B47287" w:rsidRPr="30EB008F">
        <w:rPr>
          <w:rFonts w:asciiTheme="majorHAnsi" w:hAnsiTheme="majorHAnsi" w:cstheme="majorBidi"/>
          <w:color w:val="000000" w:themeColor="text1"/>
        </w:rPr>
        <w:t xml:space="preserve">some </w:t>
      </w:r>
      <w:r w:rsidR="51A913E6" w:rsidRPr="30EB008F">
        <w:rPr>
          <w:rFonts w:asciiTheme="majorHAnsi" w:hAnsiTheme="majorHAnsi" w:cstheme="majorBidi"/>
          <w:color w:val="000000" w:themeColor="text1"/>
        </w:rPr>
        <w:t>cases,</w:t>
      </w:r>
      <w:r w:rsidRPr="30EB008F">
        <w:rPr>
          <w:rFonts w:asciiTheme="majorHAnsi" w:hAnsiTheme="majorHAnsi" w:cstheme="majorBidi"/>
          <w:color w:val="000000" w:themeColor="text1"/>
        </w:rPr>
        <w:t xml:space="preserve"> </w:t>
      </w:r>
      <w:r w:rsidR="00704590" w:rsidRPr="30EB008F">
        <w:rPr>
          <w:rFonts w:asciiTheme="majorHAnsi" w:hAnsiTheme="majorHAnsi" w:cstheme="majorBidi"/>
          <w:color w:val="000000" w:themeColor="text1"/>
        </w:rPr>
        <w:t>there may be a need to appoint an Investigating Officer</w:t>
      </w:r>
      <w:r w:rsidR="00DA1B88" w:rsidRPr="30EB008F">
        <w:rPr>
          <w:rFonts w:asciiTheme="majorHAnsi" w:hAnsiTheme="majorHAnsi" w:cstheme="majorBidi"/>
          <w:color w:val="000000" w:themeColor="text1"/>
        </w:rPr>
        <w:t xml:space="preserve"> to conduct a comprehensive investigation</w:t>
      </w:r>
      <w:r w:rsidR="001D1A0C" w:rsidRPr="30EB008F">
        <w:rPr>
          <w:rFonts w:asciiTheme="majorHAnsi" w:hAnsiTheme="majorHAnsi" w:cstheme="majorBidi"/>
          <w:color w:val="000000" w:themeColor="text1"/>
        </w:rPr>
        <w:t xml:space="preserve">, </w:t>
      </w:r>
      <w:r w:rsidR="00430146" w:rsidRPr="30EB008F">
        <w:rPr>
          <w:rFonts w:asciiTheme="majorHAnsi" w:hAnsiTheme="majorHAnsi" w:cstheme="majorBidi"/>
          <w:color w:val="000000" w:themeColor="text1"/>
        </w:rPr>
        <w:t xml:space="preserve">especially where </w:t>
      </w:r>
      <w:r w:rsidR="00704590" w:rsidRPr="30EB008F">
        <w:rPr>
          <w:rFonts w:asciiTheme="majorHAnsi" w:hAnsiTheme="majorHAnsi" w:cstheme="majorBidi"/>
          <w:color w:val="000000" w:themeColor="text1"/>
        </w:rPr>
        <w:t xml:space="preserve">there appears to be </w:t>
      </w:r>
      <w:r w:rsidR="00D214B5" w:rsidRPr="30EB008F">
        <w:rPr>
          <w:rFonts w:asciiTheme="majorHAnsi" w:hAnsiTheme="majorHAnsi" w:cstheme="majorBidi"/>
          <w:color w:val="000000" w:themeColor="text1"/>
        </w:rPr>
        <w:t>a</w:t>
      </w:r>
      <w:r w:rsidR="00082C40" w:rsidRPr="30EB008F">
        <w:rPr>
          <w:rFonts w:asciiTheme="majorHAnsi" w:hAnsiTheme="majorHAnsi" w:cstheme="majorBidi"/>
          <w:color w:val="000000" w:themeColor="text1"/>
        </w:rPr>
        <w:t>n apparent</w:t>
      </w:r>
      <w:r w:rsidR="00704590" w:rsidRPr="30EB008F">
        <w:rPr>
          <w:rFonts w:asciiTheme="majorHAnsi" w:hAnsiTheme="majorHAnsi" w:cstheme="majorBidi"/>
          <w:color w:val="000000" w:themeColor="text1"/>
        </w:rPr>
        <w:t xml:space="preserve"> case to answer in respect of professional misconduct</w:t>
      </w:r>
      <w:r w:rsidR="000E2B32" w:rsidRPr="30EB008F">
        <w:rPr>
          <w:rFonts w:asciiTheme="majorHAnsi" w:hAnsiTheme="majorHAnsi" w:cstheme="majorBidi"/>
          <w:color w:val="000000" w:themeColor="text1"/>
        </w:rPr>
        <w:t xml:space="preserve"> or unsuitability</w:t>
      </w:r>
      <w:r w:rsidR="00704590" w:rsidRPr="30EB008F">
        <w:rPr>
          <w:rFonts w:asciiTheme="majorHAnsi" w:hAnsiTheme="majorHAnsi" w:cstheme="majorBidi"/>
          <w:color w:val="000000" w:themeColor="text1"/>
        </w:rPr>
        <w:t>.</w:t>
      </w:r>
    </w:p>
    <w:p w14:paraId="229EAEDD" w14:textId="59A2895B" w:rsidR="00704590" w:rsidRPr="00DF4FA1" w:rsidRDefault="2F9EE9E0" w:rsidP="30EB008F">
      <w:pPr>
        <w:spacing w:line="240" w:lineRule="auto"/>
        <w:jc w:val="both"/>
        <w:rPr>
          <w:rFonts w:asciiTheme="majorHAnsi" w:hAnsiTheme="majorHAnsi" w:cstheme="majorBidi"/>
          <w:b/>
          <w:bCs/>
          <w:color w:val="000000"/>
        </w:rPr>
      </w:pPr>
      <w:r w:rsidRPr="30EB008F">
        <w:rPr>
          <w:rFonts w:asciiTheme="majorHAnsi" w:hAnsiTheme="majorHAnsi" w:cstheme="majorBidi"/>
          <w:b/>
          <w:bCs/>
          <w:color w:val="000000" w:themeColor="text1"/>
        </w:rPr>
        <w:t xml:space="preserve">Medium and </w:t>
      </w:r>
      <w:r w:rsidR="003160BF" w:rsidRPr="30EB008F">
        <w:rPr>
          <w:rFonts w:asciiTheme="majorHAnsi" w:hAnsiTheme="majorHAnsi" w:cstheme="majorBidi"/>
          <w:b/>
          <w:bCs/>
          <w:color w:val="000000" w:themeColor="text1"/>
        </w:rPr>
        <w:t>Low-level</w:t>
      </w:r>
      <w:r w:rsidR="00704590" w:rsidRPr="30EB008F">
        <w:rPr>
          <w:rFonts w:asciiTheme="majorHAnsi" w:hAnsiTheme="majorHAnsi" w:cstheme="majorBidi"/>
          <w:b/>
          <w:bCs/>
          <w:color w:val="000000" w:themeColor="text1"/>
        </w:rPr>
        <w:t xml:space="preserve"> concerns</w:t>
      </w:r>
    </w:p>
    <w:p w14:paraId="3CA72BF4" w14:textId="031F5710" w:rsidR="00704590" w:rsidRPr="00DF4FA1" w:rsidRDefault="00704590" w:rsidP="24331C63">
      <w:pPr>
        <w:spacing w:line="240" w:lineRule="auto"/>
        <w:ind w:left="720"/>
        <w:jc w:val="both"/>
        <w:rPr>
          <w:rFonts w:asciiTheme="majorHAnsi" w:hAnsiTheme="majorHAnsi" w:cstheme="majorBidi"/>
          <w:color w:val="000000"/>
        </w:rPr>
      </w:pPr>
      <w:r w:rsidRPr="24331C63">
        <w:rPr>
          <w:rFonts w:asciiTheme="majorHAnsi" w:hAnsiTheme="majorHAnsi" w:cstheme="majorBidi"/>
          <w:color w:val="000000" w:themeColor="text1"/>
        </w:rPr>
        <w:t xml:space="preserve">Referral to </w:t>
      </w:r>
      <w:r w:rsidR="00B64C75" w:rsidRPr="24331C63">
        <w:rPr>
          <w:rFonts w:asciiTheme="majorHAnsi" w:hAnsiTheme="majorHAnsi" w:cstheme="majorBidi"/>
          <w:color w:val="000000" w:themeColor="text1"/>
        </w:rPr>
        <w:t xml:space="preserve">Course Director and/or </w:t>
      </w:r>
      <w:r w:rsidRPr="24331C63">
        <w:rPr>
          <w:rFonts w:asciiTheme="majorHAnsi" w:hAnsiTheme="majorHAnsi" w:cstheme="majorBidi"/>
          <w:color w:val="000000" w:themeColor="text1"/>
        </w:rPr>
        <w:t xml:space="preserve">Adviser for a professional discussion/reflection on the concern raised. </w:t>
      </w:r>
    </w:p>
    <w:p w14:paraId="744DF70B" w14:textId="5A4D0B2C" w:rsidR="00B64C75" w:rsidRPr="00DF4FA1" w:rsidRDefault="00B64C75" w:rsidP="30EB008F">
      <w:pPr>
        <w:spacing w:line="240" w:lineRule="auto"/>
        <w:ind w:left="720"/>
        <w:jc w:val="both"/>
        <w:rPr>
          <w:rFonts w:asciiTheme="majorHAnsi" w:hAnsiTheme="majorHAnsi" w:cstheme="majorBidi"/>
          <w:color w:val="000000"/>
        </w:rPr>
      </w:pPr>
      <w:r w:rsidRPr="30EB008F">
        <w:rPr>
          <w:rFonts w:asciiTheme="majorHAnsi" w:hAnsiTheme="majorHAnsi" w:cstheme="majorBidi"/>
          <w:color w:val="000000" w:themeColor="text1"/>
        </w:rPr>
        <w:t xml:space="preserve">Cases may be escalated to a </w:t>
      </w:r>
      <w:r w:rsidR="367448EE" w:rsidRPr="30EB008F">
        <w:rPr>
          <w:rFonts w:asciiTheme="majorHAnsi" w:hAnsiTheme="majorHAnsi" w:cstheme="majorBidi"/>
          <w:color w:val="000000" w:themeColor="text1"/>
        </w:rPr>
        <w:t>“</w:t>
      </w:r>
      <w:r w:rsidRPr="30EB008F">
        <w:rPr>
          <w:rFonts w:asciiTheme="majorHAnsi" w:hAnsiTheme="majorHAnsi" w:cstheme="majorBidi"/>
          <w:color w:val="000000" w:themeColor="text1"/>
        </w:rPr>
        <w:t>high level concern</w:t>
      </w:r>
      <w:r w:rsidR="0B8366E5" w:rsidRPr="30EB008F">
        <w:rPr>
          <w:rFonts w:asciiTheme="majorHAnsi" w:hAnsiTheme="majorHAnsi" w:cstheme="majorBidi"/>
          <w:color w:val="000000" w:themeColor="text1"/>
        </w:rPr>
        <w:t>”</w:t>
      </w:r>
      <w:r w:rsidRPr="30EB008F">
        <w:rPr>
          <w:rFonts w:asciiTheme="majorHAnsi" w:hAnsiTheme="majorHAnsi" w:cstheme="majorBidi"/>
          <w:color w:val="000000" w:themeColor="text1"/>
        </w:rPr>
        <w:t xml:space="preserve"> following this meeting and input from </w:t>
      </w:r>
      <w:r w:rsidR="60B6750F" w:rsidRPr="30EB008F">
        <w:rPr>
          <w:rFonts w:asciiTheme="majorHAnsi" w:hAnsiTheme="majorHAnsi" w:cstheme="majorBidi"/>
          <w:color w:val="000000" w:themeColor="text1"/>
        </w:rPr>
        <w:t xml:space="preserve">Academic Lead for Fitness to Practise </w:t>
      </w:r>
      <w:r w:rsidRPr="30EB008F">
        <w:rPr>
          <w:rFonts w:asciiTheme="majorHAnsi" w:hAnsiTheme="majorHAnsi" w:cstheme="majorBidi"/>
          <w:color w:val="000000" w:themeColor="text1"/>
        </w:rPr>
        <w:t>lead may be required.</w:t>
      </w:r>
    </w:p>
    <w:p w14:paraId="6E0B652B" w14:textId="77777777" w:rsidR="00AE7F23" w:rsidRPr="00DF4FA1" w:rsidRDefault="00AE7F23" w:rsidP="00DF4FA1">
      <w:pPr>
        <w:spacing w:line="240" w:lineRule="auto"/>
        <w:jc w:val="both"/>
        <w:rPr>
          <w:rFonts w:asciiTheme="majorHAnsi" w:hAnsiTheme="majorHAnsi" w:cstheme="majorHAnsi"/>
          <w:b/>
          <w:color w:val="000000"/>
          <w:szCs w:val="24"/>
        </w:rPr>
      </w:pPr>
      <w:r w:rsidRPr="00DF4FA1">
        <w:rPr>
          <w:rFonts w:asciiTheme="majorHAnsi" w:hAnsiTheme="majorHAnsi" w:cstheme="majorHAnsi"/>
          <w:b/>
          <w:color w:val="000000"/>
          <w:szCs w:val="24"/>
        </w:rPr>
        <w:t>Assessment related concerns</w:t>
      </w:r>
    </w:p>
    <w:p w14:paraId="6BCF6F1D" w14:textId="7B73E7FC" w:rsidR="00EF6FAE" w:rsidRPr="00DF4FA1" w:rsidRDefault="00EF6FAE" w:rsidP="30EB008F">
      <w:pPr>
        <w:spacing w:line="240" w:lineRule="auto"/>
        <w:ind w:left="720"/>
        <w:jc w:val="both"/>
        <w:rPr>
          <w:rFonts w:asciiTheme="majorHAnsi" w:hAnsiTheme="majorHAnsi" w:cstheme="majorBidi"/>
          <w:color w:val="000000"/>
        </w:rPr>
      </w:pPr>
      <w:r w:rsidRPr="30EB008F">
        <w:rPr>
          <w:rFonts w:asciiTheme="majorHAnsi" w:hAnsiTheme="majorHAnsi" w:cstheme="majorBidi"/>
          <w:color w:val="000000" w:themeColor="text1"/>
        </w:rPr>
        <w:t xml:space="preserve">Assessment related </w:t>
      </w:r>
      <w:r w:rsidR="009156D7" w:rsidRPr="30EB008F">
        <w:rPr>
          <w:rFonts w:asciiTheme="majorHAnsi" w:hAnsiTheme="majorHAnsi" w:cstheme="majorBidi"/>
          <w:color w:val="000000" w:themeColor="text1"/>
        </w:rPr>
        <w:t xml:space="preserve">concerns do not </w:t>
      </w:r>
      <w:r w:rsidR="00704590" w:rsidRPr="30EB008F">
        <w:rPr>
          <w:rFonts w:asciiTheme="majorHAnsi" w:hAnsiTheme="majorHAnsi" w:cstheme="majorBidi"/>
          <w:color w:val="000000" w:themeColor="text1"/>
        </w:rPr>
        <w:t xml:space="preserve">normally </w:t>
      </w:r>
      <w:r w:rsidR="009156D7" w:rsidRPr="30EB008F">
        <w:rPr>
          <w:rFonts w:asciiTheme="majorHAnsi" w:hAnsiTheme="majorHAnsi" w:cstheme="majorBidi"/>
          <w:color w:val="000000" w:themeColor="text1"/>
        </w:rPr>
        <w:t xml:space="preserve">fall under the remit of </w:t>
      </w:r>
      <w:r w:rsidR="0D95B9F4" w:rsidRPr="30EB008F">
        <w:rPr>
          <w:rFonts w:asciiTheme="majorHAnsi" w:hAnsiTheme="majorHAnsi" w:cstheme="majorBidi"/>
          <w:color w:val="000000" w:themeColor="text1"/>
        </w:rPr>
        <w:t>the Fitness to Practise process</w:t>
      </w:r>
      <w:r w:rsidR="00957553" w:rsidRPr="30EB008F">
        <w:rPr>
          <w:rFonts w:asciiTheme="majorHAnsi" w:hAnsiTheme="majorHAnsi" w:cstheme="majorBidi"/>
          <w:color w:val="000000" w:themeColor="text1"/>
        </w:rPr>
        <w:t xml:space="preserve">. </w:t>
      </w:r>
    </w:p>
    <w:p w14:paraId="73660392" w14:textId="4E223241" w:rsidR="00EF6FAE" w:rsidRPr="00DF4FA1" w:rsidRDefault="00EF6FAE" w:rsidP="30EB008F">
      <w:pPr>
        <w:spacing w:line="240" w:lineRule="auto"/>
        <w:ind w:left="720"/>
        <w:jc w:val="both"/>
        <w:rPr>
          <w:rFonts w:asciiTheme="majorHAnsi" w:hAnsiTheme="majorHAnsi" w:cstheme="majorBidi"/>
          <w:color w:val="000000"/>
        </w:rPr>
      </w:pPr>
      <w:r w:rsidRPr="30EB008F">
        <w:rPr>
          <w:rFonts w:asciiTheme="majorHAnsi" w:hAnsiTheme="majorHAnsi" w:cstheme="majorBidi"/>
          <w:color w:val="000000" w:themeColor="text1"/>
        </w:rPr>
        <w:t xml:space="preserve">Although competence is an important contributor to an individual’s </w:t>
      </w:r>
      <w:r w:rsidR="07DD1D6F" w:rsidRPr="30EB008F">
        <w:rPr>
          <w:rFonts w:asciiTheme="majorHAnsi" w:hAnsiTheme="majorHAnsi" w:cstheme="majorBidi"/>
          <w:color w:val="000000" w:themeColor="text1"/>
        </w:rPr>
        <w:t xml:space="preserve">Fitness to Practise, </w:t>
      </w:r>
      <w:r w:rsidRPr="30EB008F">
        <w:rPr>
          <w:rFonts w:asciiTheme="majorHAnsi" w:hAnsiTheme="majorHAnsi" w:cstheme="majorBidi"/>
          <w:color w:val="000000" w:themeColor="text1"/>
        </w:rPr>
        <w:t xml:space="preserve">normally the </w:t>
      </w:r>
      <w:r w:rsidR="72D620FA" w:rsidRPr="30EB008F">
        <w:rPr>
          <w:rFonts w:asciiTheme="majorHAnsi" w:hAnsiTheme="majorHAnsi" w:cstheme="majorBidi"/>
          <w:color w:val="000000" w:themeColor="text1"/>
        </w:rPr>
        <w:t>Fitness to Practise P</w:t>
      </w:r>
      <w:r w:rsidRPr="30EB008F">
        <w:rPr>
          <w:rFonts w:asciiTheme="majorHAnsi" w:hAnsiTheme="majorHAnsi" w:cstheme="majorBidi"/>
          <w:color w:val="000000" w:themeColor="text1"/>
        </w:rPr>
        <w:t xml:space="preserve">rocess should only be used when the assessment process cannot be used to address the deficit in competence. </w:t>
      </w:r>
    </w:p>
    <w:p w14:paraId="1BFEA9F3" w14:textId="0AB48927" w:rsidR="00EF6FAE" w:rsidRPr="00DF4FA1" w:rsidRDefault="00EF6FAE" w:rsidP="30EB008F">
      <w:pPr>
        <w:spacing w:line="240" w:lineRule="auto"/>
        <w:ind w:left="720"/>
        <w:jc w:val="both"/>
        <w:rPr>
          <w:rFonts w:asciiTheme="majorHAnsi" w:hAnsiTheme="majorHAnsi" w:cstheme="majorBidi"/>
          <w:color w:val="000000"/>
        </w:rPr>
      </w:pPr>
      <w:r w:rsidRPr="30EB008F">
        <w:rPr>
          <w:rFonts w:asciiTheme="majorHAnsi" w:hAnsiTheme="majorHAnsi" w:cstheme="majorBidi"/>
          <w:color w:val="000000" w:themeColor="text1"/>
        </w:rPr>
        <w:t xml:space="preserve">Where practice or </w:t>
      </w:r>
      <w:r w:rsidR="1E6685C4" w:rsidRPr="30EB008F">
        <w:rPr>
          <w:rFonts w:asciiTheme="majorHAnsi" w:hAnsiTheme="majorHAnsi" w:cstheme="majorBidi"/>
          <w:color w:val="000000" w:themeColor="text1"/>
        </w:rPr>
        <w:t>theory-based</w:t>
      </w:r>
      <w:r w:rsidRPr="30EB008F">
        <w:rPr>
          <w:rFonts w:asciiTheme="majorHAnsi" w:hAnsiTheme="majorHAnsi" w:cstheme="majorBidi"/>
          <w:color w:val="000000" w:themeColor="text1"/>
        </w:rPr>
        <w:t xml:space="preserve"> assessment gives concern about an individual’s fitness to practise</w:t>
      </w:r>
      <w:r w:rsidR="00884D70">
        <w:rPr>
          <w:rFonts w:asciiTheme="majorHAnsi" w:hAnsiTheme="majorHAnsi" w:cstheme="majorBidi"/>
          <w:color w:val="000000" w:themeColor="text1"/>
        </w:rPr>
        <w:t>,</w:t>
      </w:r>
      <w:r w:rsidRPr="30EB008F">
        <w:rPr>
          <w:rFonts w:asciiTheme="majorHAnsi" w:hAnsiTheme="majorHAnsi" w:cstheme="majorBidi"/>
          <w:color w:val="000000" w:themeColor="text1"/>
        </w:rPr>
        <w:t xml:space="preserve"> staff are encouraged to discuss the matter with the </w:t>
      </w:r>
      <w:r w:rsidR="60BA59B9" w:rsidRPr="30EB008F">
        <w:rPr>
          <w:rFonts w:asciiTheme="majorHAnsi" w:hAnsiTheme="majorHAnsi" w:cstheme="majorBidi"/>
          <w:color w:val="000000" w:themeColor="text1"/>
        </w:rPr>
        <w:t>Academic Lead for Fitness to Practise</w:t>
      </w:r>
      <w:r w:rsidRPr="30EB008F">
        <w:rPr>
          <w:rFonts w:asciiTheme="majorHAnsi" w:hAnsiTheme="majorHAnsi" w:cstheme="majorBidi"/>
          <w:color w:val="000000" w:themeColor="text1"/>
        </w:rPr>
        <w:t xml:space="preserve"> before raising their concerns formally</w:t>
      </w:r>
      <w:r w:rsidR="413C2AE1" w:rsidRPr="30EB008F">
        <w:rPr>
          <w:rFonts w:asciiTheme="majorHAnsi" w:hAnsiTheme="majorHAnsi" w:cstheme="majorBidi"/>
          <w:color w:val="000000" w:themeColor="text1"/>
        </w:rPr>
        <w:t xml:space="preserve">. </w:t>
      </w:r>
    </w:p>
    <w:p w14:paraId="2BE16990" w14:textId="3AC4B0D4" w:rsidR="009F69B4" w:rsidRPr="00DF4FA1" w:rsidRDefault="009337DE" w:rsidP="00AC46BA">
      <w:pPr>
        <w:spacing w:after="0" w:line="240" w:lineRule="auto"/>
        <w:ind w:left="720" w:hanging="720"/>
        <w:jc w:val="both"/>
        <w:rPr>
          <w:rFonts w:asciiTheme="majorHAnsi" w:hAnsiTheme="majorHAnsi" w:cstheme="majorHAnsi"/>
          <w:color w:val="000000"/>
          <w:szCs w:val="24"/>
        </w:rPr>
      </w:pPr>
      <w:r w:rsidRPr="00DF4FA1">
        <w:rPr>
          <w:rFonts w:asciiTheme="majorHAnsi" w:hAnsiTheme="majorHAnsi" w:cstheme="majorHAnsi"/>
          <w:color w:val="000000"/>
          <w:szCs w:val="24"/>
        </w:rPr>
        <w:t xml:space="preserve">1.6 </w:t>
      </w:r>
      <w:r w:rsidRPr="00DF4FA1">
        <w:rPr>
          <w:rFonts w:asciiTheme="majorHAnsi" w:hAnsiTheme="majorHAnsi" w:cstheme="majorHAnsi"/>
          <w:color w:val="000000"/>
          <w:szCs w:val="24"/>
        </w:rPr>
        <w:tab/>
        <w:t>After concerns are triaged</w:t>
      </w:r>
      <w:r w:rsidR="00AF25A0">
        <w:rPr>
          <w:rFonts w:asciiTheme="majorHAnsi" w:hAnsiTheme="majorHAnsi" w:cstheme="majorHAnsi"/>
          <w:color w:val="000000"/>
          <w:szCs w:val="24"/>
        </w:rPr>
        <w:t>,</w:t>
      </w:r>
      <w:r w:rsidRPr="00DF4FA1">
        <w:rPr>
          <w:rFonts w:asciiTheme="majorHAnsi" w:hAnsiTheme="majorHAnsi" w:cstheme="majorHAnsi"/>
          <w:color w:val="000000"/>
          <w:szCs w:val="24"/>
        </w:rPr>
        <w:t xml:space="preserve"> the Academic Lead for Fitness to Practice will</w:t>
      </w:r>
      <w:r w:rsidR="00EF6FAE" w:rsidRPr="00DF4FA1">
        <w:rPr>
          <w:rFonts w:asciiTheme="majorHAnsi" w:hAnsiTheme="majorHAnsi" w:cstheme="majorHAnsi"/>
          <w:color w:val="000000"/>
          <w:szCs w:val="24"/>
        </w:rPr>
        <w:t xml:space="preserve"> normally</w:t>
      </w:r>
      <w:r w:rsidRPr="00DF4FA1">
        <w:rPr>
          <w:rFonts w:asciiTheme="majorHAnsi" w:hAnsiTheme="majorHAnsi" w:cstheme="majorHAnsi"/>
          <w:color w:val="000000"/>
          <w:szCs w:val="24"/>
        </w:rPr>
        <w:t xml:space="preserve"> take one </w:t>
      </w:r>
      <w:r w:rsidR="00AC46BA" w:rsidRPr="00DF4FA1">
        <w:rPr>
          <w:rFonts w:asciiTheme="majorHAnsi" w:hAnsiTheme="majorHAnsi" w:cstheme="majorHAnsi"/>
          <w:color w:val="000000"/>
          <w:szCs w:val="24"/>
        </w:rPr>
        <w:t xml:space="preserve">or more </w:t>
      </w:r>
      <w:r w:rsidRPr="00DF4FA1">
        <w:rPr>
          <w:rFonts w:asciiTheme="majorHAnsi" w:hAnsiTheme="majorHAnsi" w:cstheme="majorHAnsi"/>
          <w:color w:val="000000"/>
          <w:szCs w:val="24"/>
        </w:rPr>
        <w:t>of the following of action</w:t>
      </w:r>
      <w:r w:rsidR="009F69B4" w:rsidRPr="00DF4FA1">
        <w:rPr>
          <w:rFonts w:asciiTheme="majorHAnsi" w:hAnsiTheme="majorHAnsi" w:cstheme="majorHAnsi"/>
          <w:color w:val="000000"/>
          <w:szCs w:val="24"/>
        </w:rPr>
        <w:t>s</w:t>
      </w:r>
      <w:r w:rsidRPr="00DF4FA1">
        <w:rPr>
          <w:rFonts w:asciiTheme="majorHAnsi" w:hAnsiTheme="majorHAnsi" w:cstheme="majorHAnsi"/>
          <w:color w:val="000000"/>
          <w:szCs w:val="24"/>
        </w:rPr>
        <w:t>:</w:t>
      </w:r>
    </w:p>
    <w:p w14:paraId="256B6827" w14:textId="77777777" w:rsidR="00BE4DE6" w:rsidRPr="00DF4FA1" w:rsidRDefault="00BE4DE6" w:rsidP="00BE4DE6">
      <w:pPr>
        <w:pStyle w:val="ListParagraph"/>
        <w:spacing w:after="0" w:line="240" w:lineRule="auto"/>
        <w:ind w:left="1800"/>
        <w:jc w:val="both"/>
        <w:rPr>
          <w:rFonts w:asciiTheme="majorHAnsi" w:hAnsiTheme="majorHAnsi" w:cstheme="majorHAnsi"/>
          <w:color w:val="000000"/>
          <w:szCs w:val="24"/>
        </w:rPr>
      </w:pPr>
    </w:p>
    <w:p w14:paraId="4882EFAD" w14:textId="183D1A44" w:rsidR="009F69B4" w:rsidRPr="00DF4FA1" w:rsidRDefault="009F69B4" w:rsidP="00AC46B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HAnsi"/>
          <w:color w:val="000000"/>
          <w:szCs w:val="24"/>
        </w:rPr>
      </w:pPr>
      <w:r w:rsidRPr="00DF4FA1">
        <w:rPr>
          <w:rFonts w:asciiTheme="majorHAnsi" w:hAnsiTheme="majorHAnsi" w:cstheme="majorHAnsi"/>
          <w:color w:val="000000"/>
          <w:szCs w:val="24"/>
        </w:rPr>
        <w:t xml:space="preserve">No fitness to practise concerns </w:t>
      </w:r>
      <w:r w:rsidR="00AF25A0" w:rsidRPr="00DF4FA1">
        <w:rPr>
          <w:rFonts w:asciiTheme="majorHAnsi" w:hAnsiTheme="majorHAnsi" w:cstheme="majorHAnsi"/>
          <w:color w:val="000000"/>
          <w:szCs w:val="24"/>
        </w:rPr>
        <w:t>found.</w:t>
      </w:r>
      <w:r w:rsidR="00AC46BA" w:rsidRPr="00DF4FA1">
        <w:rPr>
          <w:rFonts w:asciiTheme="majorHAnsi" w:hAnsiTheme="majorHAnsi" w:cstheme="majorHAnsi"/>
          <w:color w:val="000000"/>
          <w:szCs w:val="24"/>
        </w:rPr>
        <w:t xml:space="preserve"> </w:t>
      </w:r>
    </w:p>
    <w:p w14:paraId="00446EBF" w14:textId="7A81A1D6" w:rsidR="00EF6FAE" w:rsidRPr="00DF4FA1" w:rsidRDefault="009F69B4" w:rsidP="2053794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eastAsiaTheme="majorEastAsia" w:hAnsiTheme="majorHAnsi" w:cstheme="majorBidi"/>
          <w:color w:val="000000"/>
        </w:rPr>
      </w:pPr>
      <w:r w:rsidRPr="2053794C">
        <w:rPr>
          <w:rFonts w:asciiTheme="majorHAnsi" w:hAnsiTheme="majorHAnsi" w:cstheme="majorBidi"/>
          <w:color w:val="000000" w:themeColor="text1"/>
        </w:rPr>
        <w:t xml:space="preserve">No further action required following discussion with </w:t>
      </w:r>
      <w:r w:rsidR="494DAD8B" w:rsidRPr="2053794C">
        <w:rPr>
          <w:rFonts w:asciiTheme="majorHAnsi" w:hAnsiTheme="majorHAnsi" w:cstheme="majorBidi"/>
          <w:color w:val="000000" w:themeColor="text1"/>
        </w:rPr>
        <w:t>student/</w:t>
      </w:r>
      <w:r w:rsidR="00AF25A0" w:rsidRPr="2053794C">
        <w:rPr>
          <w:rFonts w:asciiTheme="majorHAnsi" w:hAnsiTheme="majorHAnsi" w:cstheme="majorBidi"/>
          <w:color w:val="000000" w:themeColor="text1"/>
        </w:rPr>
        <w:t>learner.</w:t>
      </w:r>
    </w:p>
    <w:p w14:paraId="025BD56A" w14:textId="4BBE0C19" w:rsidR="1C63F6D8" w:rsidRDefault="1C63F6D8" w:rsidP="2053794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eastAsiaTheme="majorEastAsia" w:hAnsiTheme="majorHAnsi" w:cstheme="majorBidi"/>
          <w:color w:val="000000" w:themeColor="text1"/>
        </w:rPr>
      </w:pPr>
      <w:r w:rsidRPr="2053794C">
        <w:rPr>
          <w:rFonts w:asciiTheme="majorHAnsi" w:eastAsiaTheme="majorEastAsia" w:hAnsiTheme="majorHAnsi" w:cstheme="majorBidi"/>
          <w:color w:val="000000" w:themeColor="text1"/>
        </w:rPr>
        <w:t xml:space="preserve">Reflective Activity </w:t>
      </w:r>
    </w:p>
    <w:p w14:paraId="240170A7" w14:textId="4293E1F6" w:rsidR="009F69B4" w:rsidRPr="00DF4FA1" w:rsidRDefault="009F69B4" w:rsidP="24331C6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Bidi"/>
          <w:color w:val="000000"/>
        </w:rPr>
      </w:pPr>
      <w:r w:rsidRPr="24331C63">
        <w:rPr>
          <w:rFonts w:asciiTheme="majorHAnsi" w:hAnsiTheme="majorHAnsi" w:cstheme="majorBidi"/>
          <w:color w:val="000000" w:themeColor="text1"/>
        </w:rPr>
        <w:t>Refer to</w:t>
      </w:r>
      <w:r w:rsidR="00EF6FAE" w:rsidRPr="24331C63">
        <w:rPr>
          <w:rFonts w:asciiTheme="majorHAnsi" w:hAnsiTheme="majorHAnsi" w:cstheme="majorBidi"/>
          <w:color w:val="000000" w:themeColor="text1"/>
        </w:rPr>
        <w:t xml:space="preserve"> the</w:t>
      </w:r>
      <w:r w:rsidR="00D73043" w:rsidRPr="24331C63">
        <w:rPr>
          <w:rFonts w:asciiTheme="majorHAnsi" w:hAnsiTheme="majorHAnsi" w:cstheme="majorBidi"/>
          <w:color w:val="000000" w:themeColor="text1"/>
        </w:rPr>
        <w:t xml:space="preserve"> UEA</w:t>
      </w:r>
      <w:r w:rsidRPr="24331C63">
        <w:rPr>
          <w:rFonts w:asciiTheme="majorHAnsi" w:hAnsiTheme="majorHAnsi" w:cstheme="majorBidi"/>
          <w:color w:val="000000" w:themeColor="text1"/>
        </w:rPr>
        <w:t xml:space="preserve"> </w:t>
      </w:r>
      <w:hyperlink r:id="rId15">
        <w:r w:rsidR="00EF6FAE" w:rsidRPr="24331C63">
          <w:rPr>
            <w:rStyle w:val="Hyperlink"/>
            <w:rFonts w:asciiTheme="majorHAnsi" w:hAnsiTheme="majorHAnsi" w:cstheme="majorBidi"/>
          </w:rPr>
          <w:t>Student Engagement Procedure</w:t>
        </w:r>
      </w:hyperlink>
    </w:p>
    <w:p w14:paraId="664B8112" w14:textId="448EB639" w:rsidR="009F69B4" w:rsidRPr="00DF4FA1" w:rsidRDefault="00AC46BA" w:rsidP="24331C6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Bidi"/>
          <w:color w:val="000000"/>
        </w:rPr>
      </w:pPr>
      <w:r w:rsidRPr="24331C63">
        <w:rPr>
          <w:rFonts w:asciiTheme="majorHAnsi" w:hAnsiTheme="majorHAnsi" w:cstheme="majorBidi"/>
          <w:color w:val="000000" w:themeColor="text1"/>
        </w:rPr>
        <w:t xml:space="preserve">Refer to UEA Student Services / Student Union / Other support </w:t>
      </w:r>
      <w:r w:rsidR="00AF25A0" w:rsidRPr="24331C63">
        <w:rPr>
          <w:rFonts w:asciiTheme="majorHAnsi" w:hAnsiTheme="majorHAnsi" w:cstheme="majorBidi"/>
          <w:color w:val="000000" w:themeColor="text1"/>
        </w:rPr>
        <w:t>services.</w:t>
      </w:r>
    </w:p>
    <w:p w14:paraId="79A37789" w14:textId="2CA31AF0" w:rsidR="00AC46BA" w:rsidRPr="00DF4FA1" w:rsidRDefault="00AD7749" w:rsidP="2F902E7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Bidi"/>
          <w:color w:val="000000"/>
        </w:rPr>
      </w:pPr>
      <w:r w:rsidRPr="2F902E7B">
        <w:rPr>
          <w:rFonts w:asciiTheme="majorHAnsi" w:hAnsiTheme="majorHAnsi" w:cstheme="majorBidi"/>
          <w:color w:val="000000" w:themeColor="text1"/>
        </w:rPr>
        <w:t xml:space="preserve">Issue </w:t>
      </w:r>
      <w:r w:rsidR="005D1C6E" w:rsidRPr="2F902E7B">
        <w:rPr>
          <w:rFonts w:asciiTheme="majorHAnsi" w:hAnsiTheme="majorHAnsi" w:cstheme="majorBidi"/>
          <w:color w:val="000000" w:themeColor="text1"/>
        </w:rPr>
        <w:t xml:space="preserve">a </w:t>
      </w:r>
      <w:r w:rsidR="005F1787" w:rsidRPr="2F902E7B">
        <w:rPr>
          <w:rFonts w:asciiTheme="majorHAnsi" w:hAnsiTheme="majorHAnsi" w:cstheme="majorBidi"/>
          <w:color w:val="000000" w:themeColor="text1"/>
        </w:rPr>
        <w:t xml:space="preserve">formal </w:t>
      </w:r>
      <w:r w:rsidR="0C6171EC" w:rsidRPr="2F902E7B">
        <w:rPr>
          <w:rFonts w:asciiTheme="majorHAnsi" w:hAnsiTheme="majorHAnsi" w:cstheme="majorBidi"/>
          <w:color w:val="000000" w:themeColor="text1"/>
        </w:rPr>
        <w:t>Head</w:t>
      </w:r>
      <w:r w:rsidR="00AC46BA" w:rsidRPr="2F902E7B">
        <w:rPr>
          <w:rFonts w:asciiTheme="majorHAnsi" w:hAnsiTheme="majorHAnsi" w:cstheme="majorBidi"/>
          <w:color w:val="000000" w:themeColor="text1"/>
        </w:rPr>
        <w:t xml:space="preserve"> of School’s </w:t>
      </w:r>
      <w:r w:rsidR="00AF25A0" w:rsidRPr="2F902E7B">
        <w:rPr>
          <w:rFonts w:asciiTheme="majorHAnsi" w:hAnsiTheme="majorHAnsi" w:cstheme="majorBidi"/>
          <w:color w:val="000000" w:themeColor="text1"/>
        </w:rPr>
        <w:t>warning.</w:t>
      </w:r>
      <w:r w:rsidR="0033350A" w:rsidRPr="2F902E7B">
        <w:rPr>
          <w:rFonts w:asciiTheme="majorHAnsi" w:hAnsiTheme="majorHAnsi" w:cstheme="majorBidi"/>
          <w:color w:val="000000" w:themeColor="text1"/>
        </w:rPr>
        <w:t xml:space="preserve"> </w:t>
      </w:r>
    </w:p>
    <w:p w14:paraId="6A4A1471" w14:textId="084D2236" w:rsidR="00AC46BA" w:rsidRPr="00DF4FA1" w:rsidRDefault="00AC46BA" w:rsidP="00AC46B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HAnsi"/>
          <w:color w:val="000000"/>
          <w:szCs w:val="24"/>
        </w:rPr>
      </w:pPr>
      <w:r w:rsidRPr="00DF4FA1">
        <w:rPr>
          <w:rFonts w:asciiTheme="majorHAnsi" w:hAnsiTheme="majorHAnsi" w:cstheme="majorHAnsi"/>
          <w:color w:val="000000"/>
          <w:szCs w:val="24"/>
        </w:rPr>
        <w:t>Appoint Investigating Officer for further enquiry</w:t>
      </w:r>
      <w:r w:rsidR="00AF25A0">
        <w:rPr>
          <w:rFonts w:asciiTheme="majorHAnsi" w:hAnsiTheme="majorHAnsi" w:cstheme="majorHAnsi"/>
          <w:color w:val="000000"/>
          <w:szCs w:val="24"/>
        </w:rPr>
        <w:t>.</w:t>
      </w:r>
    </w:p>
    <w:p w14:paraId="36FF28B0" w14:textId="4E95F2BC" w:rsidR="00AC46BA" w:rsidRPr="00DF4FA1" w:rsidRDefault="00AC46BA" w:rsidP="61C9947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Bidi"/>
          <w:color w:val="000000"/>
        </w:rPr>
      </w:pPr>
      <w:r w:rsidRPr="61C99471">
        <w:rPr>
          <w:rFonts w:asciiTheme="majorHAnsi" w:hAnsiTheme="majorHAnsi" w:cstheme="majorBidi"/>
          <w:color w:val="000000" w:themeColor="text1"/>
        </w:rPr>
        <w:t>Recommend that Head of School refer to Student Senate Disciplinary Committee</w:t>
      </w:r>
      <w:r w:rsidR="00917210" w:rsidRPr="61C99471">
        <w:rPr>
          <w:rFonts w:asciiTheme="majorHAnsi" w:hAnsiTheme="majorHAnsi" w:cstheme="majorBidi"/>
          <w:color w:val="000000" w:themeColor="text1"/>
        </w:rPr>
        <w:t xml:space="preserve"> (SSDC)</w:t>
      </w:r>
      <w:r w:rsidRPr="61C99471">
        <w:rPr>
          <w:rFonts w:asciiTheme="majorHAnsi" w:hAnsiTheme="majorHAnsi" w:cstheme="majorBidi"/>
          <w:color w:val="000000" w:themeColor="text1"/>
        </w:rPr>
        <w:t xml:space="preserve"> under </w:t>
      </w:r>
      <w:hyperlink r:id="rId16" w:history="1">
        <w:r w:rsidRPr="61C99471">
          <w:rPr>
            <w:rFonts w:asciiTheme="majorHAnsi" w:hAnsiTheme="majorHAnsi" w:cstheme="majorBidi"/>
          </w:rPr>
          <w:t>University General Regulations</w:t>
        </w:r>
      </w:hyperlink>
      <w:r w:rsidRPr="61C99471">
        <w:rPr>
          <w:rFonts w:asciiTheme="majorHAnsi" w:hAnsiTheme="majorHAnsi" w:cstheme="majorBidi"/>
          <w:color w:val="000000" w:themeColor="text1"/>
        </w:rPr>
        <w:t xml:space="preserve"> for students</w:t>
      </w:r>
      <w:r w:rsidR="0043431C">
        <w:rPr>
          <w:rFonts w:asciiTheme="majorHAnsi" w:hAnsiTheme="majorHAnsi" w:cstheme="majorBidi"/>
          <w:color w:val="000000" w:themeColor="text1"/>
        </w:rPr>
        <w:t>.</w:t>
      </w:r>
    </w:p>
    <w:p w14:paraId="7A3455E2" w14:textId="1782FB8F" w:rsidR="000E2B32" w:rsidRDefault="000E2B32" w:rsidP="001C45B5">
      <w:pPr>
        <w:tabs>
          <w:tab w:val="left" w:pos="1080"/>
        </w:tabs>
        <w:spacing w:line="240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</w:p>
    <w:p w14:paraId="7FBE2880" w14:textId="14192B9D" w:rsidR="2F902E7B" w:rsidRDefault="2F902E7B" w:rsidP="2F902E7B">
      <w:pPr>
        <w:tabs>
          <w:tab w:val="left" w:pos="1080"/>
        </w:tabs>
        <w:spacing w:line="240" w:lineRule="auto"/>
        <w:ind w:left="720" w:hanging="720"/>
        <w:jc w:val="both"/>
        <w:rPr>
          <w:rFonts w:asciiTheme="majorHAnsi" w:hAnsiTheme="majorHAnsi" w:cstheme="majorBidi"/>
          <w:b/>
          <w:bCs/>
          <w:sz w:val="24"/>
          <w:szCs w:val="24"/>
        </w:rPr>
      </w:pPr>
    </w:p>
    <w:p w14:paraId="442A2040" w14:textId="54DD0B1F" w:rsidR="00B111CE" w:rsidRPr="00BE4DE6" w:rsidRDefault="0043431C" w:rsidP="00BE4DE6">
      <w:pPr>
        <w:pageBreakBefore/>
        <w:tabs>
          <w:tab w:val="left" w:pos="1080"/>
        </w:tabs>
        <w:spacing w:line="240" w:lineRule="auto"/>
        <w:ind w:left="720" w:hanging="720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lastRenderedPageBreak/>
        <w:t>A</w:t>
      </w:r>
      <w:r w:rsidR="00B111CE" w:rsidRPr="00BE4DE6">
        <w:rPr>
          <w:rFonts w:asciiTheme="majorHAnsi" w:hAnsiTheme="majorHAnsi" w:cstheme="majorHAnsi"/>
          <w:b/>
          <w:sz w:val="24"/>
          <w:szCs w:val="24"/>
        </w:rPr>
        <w:t>ppendix 1.</w:t>
      </w:r>
    </w:p>
    <w:p w14:paraId="47D57853" w14:textId="137EFFC3" w:rsidR="00B111CE" w:rsidRPr="00BE4DE6" w:rsidRDefault="00B111CE" w:rsidP="20A12989">
      <w:pPr>
        <w:spacing w:after="0" w:line="240" w:lineRule="auto"/>
        <w:jc w:val="center"/>
        <w:rPr>
          <w:rFonts w:asciiTheme="majorHAnsi" w:hAnsiTheme="majorHAnsi" w:cstheme="majorBidi"/>
          <w:sz w:val="24"/>
          <w:szCs w:val="24"/>
        </w:rPr>
      </w:pPr>
      <w:r w:rsidRPr="20A12989">
        <w:rPr>
          <w:rFonts w:asciiTheme="majorHAnsi" w:hAnsiTheme="majorHAnsi" w:cstheme="majorBidi"/>
          <w:sz w:val="24"/>
          <w:szCs w:val="24"/>
        </w:rPr>
        <w:t xml:space="preserve">Triage tool for assessing </w:t>
      </w:r>
      <w:r w:rsidR="0043431C">
        <w:rPr>
          <w:rFonts w:asciiTheme="majorHAnsi" w:hAnsiTheme="majorHAnsi" w:cstheme="majorBidi"/>
          <w:sz w:val="24"/>
          <w:szCs w:val="24"/>
        </w:rPr>
        <w:t>i</w:t>
      </w:r>
      <w:r w:rsidRPr="20A12989">
        <w:rPr>
          <w:rFonts w:asciiTheme="majorHAnsi" w:hAnsiTheme="majorHAnsi" w:cstheme="majorBidi"/>
          <w:sz w:val="24"/>
          <w:szCs w:val="24"/>
        </w:rPr>
        <w:t>ssues of concern raised about students</w:t>
      </w:r>
      <w:r w:rsidR="216B6A07" w:rsidRPr="20A12989">
        <w:rPr>
          <w:rFonts w:asciiTheme="majorHAnsi" w:hAnsiTheme="majorHAnsi" w:cstheme="majorBidi"/>
          <w:sz w:val="24"/>
          <w:szCs w:val="24"/>
        </w:rPr>
        <w:t>/learners</w:t>
      </w:r>
    </w:p>
    <w:p w14:paraId="6375F40C" w14:textId="77777777" w:rsidR="00B111CE" w:rsidRDefault="00B111CE" w:rsidP="00AC46BA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Grid0"/>
        <w:tblW w:w="9209" w:type="dxa"/>
        <w:tblLook w:val="04A0" w:firstRow="1" w:lastRow="0" w:firstColumn="1" w:lastColumn="0" w:noHBand="0" w:noVBand="1"/>
      </w:tblPr>
      <w:tblGrid>
        <w:gridCol w:w="1271"/>
        <w:gridCol w:w="2410"/>
        <w:gridCol w:w="2693"/>
        <w:gridCol w:w="2835"/>
      </w:tblGrid>
      <w:tr w:rsidR="00B111CE" w14:paraId="445DB19B" w14:textId="77777777" w:rsidTr="00E163EC">
        <w:tc>
          <w:tcPr>
            <w:tcW w:w="1271" w:type="dxa"/>
            <w:shd w:val="clear" w:color="auto" w:fill="F2F2F2" w:themeFill="background1" w:themeFillShade="F2"/>
          </w:tcPr>
          <w:p w14:paraId="3F205FC7" w14:textId="77777777" w:rsidR="00B111CE" w:rsidRPr="00A82C2F" w:rsidRDefault="00B111CE" w:rsidP="00B111CE">
            <w:pPr>
              <w:spacing w:line="259" w:lineRule="auto"/>
              <w:ind w:left="1"/>
              <w:jc w:val="both"/>
              <w:rPr>
                <w:rFonts w:asciiTheme="majorHAnsi" w:hAnsiTheme="majorHAnsi" w:cstheme="majorHAnsi"/>
              </w:rPr>
            </w:pPr>
            <w:r w:rsidRPr="00A82C2F">
              <w:rPr>
                <w:rFonts w:asciiTheme="majorHAnsi" w:eastAsia="Arial" w:hAnsiTheme="majorHAnsi" w:cstheme="majorHAnsi"/>
                <w:b/>
              </w:rPr>
              <w:t xml:space="preserve">Criteria  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80732F4" w14:textId="77777777" w:rsidR="00B111CE" w:rsidRPr="00A82C2F" w:rsidRDefault="00B111CE" w:rsidP="00B111CE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A82C2F">
              <w:rPr>
                <w:rFonts w:asciiTheme="majorHAnsi" w:eastAsia="Arial" w:hAnsiTheme="majorHAnsi" w:cstheme="majorHAnsi"/>
                <w:b/>
              </w:rPr>
              <w:t xml:space="preserve">Low Level 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73A966E" w14:textId="77777777" w:rsidR="00B111CE" w:rsidRPr="00A82C2F" w:rsidRDefault="00B111CE" w:rsidP="00B111CE">
            <w:pPr>
              <w:spacing w:line="259" w:lineRule="auto"/>
              <w:ind w:left="1"/>
              <w:jc w:val="both"/>
              <w:rPr>
                <w:rFonts w:asciiTheme="majorHAnsi" w:hAnsiTheme="majorHAnsi" w:cstheme="majorHAnsi"/>
              </w:rPr>
            </w:pPr>
            <w:r w:rsidRPr="00A82C2F">
              <w:rPr>
                <w:rFonts w:asciiTheme="majorHAnsi" w:eastAsia="Arial" w:hAnsiTheme="majorHAnsi" w:cstheme="majorHAnsi"/>
                <w:b/>
              </w:rPr>
              <w:t xml:space="preserve">Medium Level  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DA9C0FF" w14:textId="77777777" w:rsidR="00B111CE" w:rsidRPr="00A82C2F" w:rsidRDefault="00B111CE" w:rsidP="00B111CE">
            <w:pPr>
              <w:spacing w:line="259" w:lineRule="auto"/>
              <w:ind w:left="3"/>
              <w:jc w:val="both"/>
              <w:rPr>
                <w:rFonts w:asciiTheme="majorHAnsi" w:hAnsiTheme="majorHAnsi" w:cstheme="majorHAnsi"/>
              </w:rPr>
            </w:pPr>
            <w:r w:rsidRPr="00A82C2F">
              <w:rPr>
                <w:rFonts w:asciiTheme="majorHAnsi" w:eastAsia="Arial" w:hAnsiTheme="majorHAnsi" w:cstheme="majorHAnsi"/>
                <w:b/>
              </w:rPr>
              <w:t xml:space="preserve">High Level  </w:t>
            </w:r>
          </w:p>
        </w:tc>
      </w:tr>
      <w:tr w:rsidR="00B111CE" w14:paraId="1FD9FC73" w14:textId="77777777" w:rsidTr="00E163EC">
        <w:tc>
          <w:tcPr>
            <w:tcW w:w="1271" w:type="dxa"/>
            <w:shd w:val="clear" w:color="auto" w:fill="F2F2F2" w:themeFill="background1" w:themeFillShade="F2"/>
          </w:tcPr>
          <w:p w14:paraId="59735F46" w14:textId="77777777" w:rsidR="00B111CE" w:rsidRPr="00A82C2F" w:rsidRDefault="00B111CE" w:rsidP="00B111CE">
            <w:pPr>
              <w:spacing w:after="120" w:line="240" w:lineRule="auto"/>
              <w:jc w:val="both"/>
              <w:rPr>
                <w:rFonts w:asciiTheme="majorHAnsi" w:eastAsia="Arial" w:hAnsiTheme="majorHAnsi" w:cstheme="majorHAnsi"/>
                <w:b/>
              </w:rPr>
            </w:pPr>
            <w:r w:rsidRPr="00A82C2F">
              <w:rPr>
                <w:rFonts w:asciiTheme="majorHAnsi" w:eastAsia="Arial" w:hAnsiTheme="majorHAnsi" w:cstheme="majorHAnsi"/>
                <w:b/>
              </w:rPr>
              <w:t xml:space="preserve">Risk </w:t>
            </w:r>
          </w:p>
        </w:tc>
        <w:tc>
          <w:tcPr>
            <w:tcW w:w="2410" w:type="dxa"/>
          </w:tcPr>
          <w:p w14:paraId="3A1AE3B6" w14:textId="0FC51ED7" w:rsidR="00B111CE" w:rsidRPr="00A82C2F" w:rsidRDefault="00B111CE" w:rsidP="00DE2D6A">
            <w:pPr>
              <w:spacing w:after="97" w:line="259" w:lineRule="auto"/>
              <w:rPr>
                <w:rFonts w:asciiTheme="majorHAnsi" w:eastAsia="Arial" w:hAnsiTheme="majorHAnsi" w:cstheme="majorBidi"/>
              </w:rPr>
            </w:pPr>
            <w:r w:rsidRPr="20A12989">
              <w:rPr>
                <w:rFonts w:asciiTheme="majorHAnsi" w:eastAsia="Arial" w:hAnsiTheme="majorHAnsi" w:cstheme="majorBidi"/>
              </w:rPr>
              <w:t xml:space="preserve">Low level risk to service users/ other </w:t>
            </w:r>
            <w:r w:rsidR="2BE9F97E" w:rsidRPr="20A12989">
              <w:rPr>
                <w:rFonts w:asciiTheme="majorHAnsi" w:eastAsia="Arial" w:hAnsiTheme="majorHAnsi" w:cstheme="majorBidi"/>
              </w:rPr>
              <w:t>individual</w:t>
            </w:r>
            <w:r w:rsidRPr="20A12989">
              <w:rPr>
                <w:rFonts w:asciiTheme="majorHAnsi" w:eastAsia="Arial" w:hAnsiTheme="majorHAnsi" w:cstheme="majorBidi"/>
              </w:rPr>
              <w:t>s/ educators</w:t>
            </w:r>
            <w:r w:rsidR="0043431C">
              <w:rPr>
                <w:rFonts w:asciiTheme="majorHAnsi" w:eastAsia="Arial" w:hAnsiTheme="majorHAnsi" w:cstheme="majorBidi"/>
              </w:rPr>
              <w:t>.</w:t>
            </w:r>
          </w:p>
          <w:p w14:paraId="349E8A72" w14:textId="77777777" w:rsidR="00B111CE" w:rsidRPr="00A82C2F" w:rsidRDefault="00B111CE" w:rsidP="00DE2D6A">
            <w:pPr>
              <w:spacing w:after="97" w:line="259" w:lineRule="auto"/>
              <w:rPr>
                <w:rFonts w:asciiTheme="majorHAnsi" w:eastAsia="Arial" w:hAnsiTheme="majorHAnsi" w:cstheme="majorHAnsi"/>
              </w:rPr>
            </w:pPr>
          </w:p>
          <w:p w14:paraId="4131FC46" w14:textId="183CDBD9" w:rsidR="00B111CE" w:rsidRPr="00A82C2F" w:rsidRDefault="00B111CE" w:rsidP="00DE2D6A">
            <w:pPr>
              <w:spacing w:after="97" w:line="259" w:lineRule="auto"/>
              <w:rPr>
                <w:rFonts w:asciiTheme="majorHAnsi" w:eastAsia="Arial" w:hAnsiTheme="majorHAnsi" w:cstheme="majorBidi"/>
              </w:rPr>
            </w:pPr>
            <w:r w:rsidRPr="20A12989">
              <w:rPr>
                <w:rFonts w:asciiTheme="majorHAnsi" w:eastAsia="Arial" w:hAnsiTheme="majorHAnsi" w:cstheme="majorBidi"/>
              </w:rPr>
              <w:t xml:space="preserve">The risk is confined to the </w:t>
            </w:r>
            <w:r w:rsidR="7DD4240F" w:rsidRPr="20A12989">
              <w:rPr>
                <w:rFonts w:asciiTheme="majorHAnsi" w:eastAsia="Arial" w:hAnsiTheme="majorHAnsi" w:cstheme="majorBidi"/>
              </w:rPr>
              <w:t>individual</w:t>
            </w:r>
            <w:r w:rsidR="0043431C">
              <w:rPr>
                <w:rFonts w:asciiTheme="majorHAnsi" w:eastAsia="Arial" w:hAnsiTheme="majorHAnsi" w:cstheme="majorBidi"/>
              </w:rPr>
              <w:t>.</w:t>
            </w:r>
          </w:p>
        </w:tc>
        <w:tc>
          <w:tcPr>
            <w:tcW w:w="2693" w:type="dxa"/>
          </w:tcPr>
          <w:p w14:paraId="35A7E07F" w14:textId="71CAE115" w:rsidR="00B111CE" w:rsidRPr="00A82C2F" w:rsidRDefault="00B111CE" w:rsidP="00DE2D6A">
            <w:pPr>
              <w:spacing w:after="97" w:line="259" w:lineRule="auto"/>
              <w:rPr>
                <w:rFonts w:asciiTheme="majorHAnsi" w:eastAsia="Arial" w:hAnsiTheme="majorHAnsi" w:cstheme="majorBidi"/>
                <w:b/>
                <w:bCs/>
              </w:rPr>
            </w:pPr>
            <w:r w:rsidRPr="20A12989">
              <w:rPr>
                <w:rFonts w:asciiTheme="majorHAnsi" w:eastAsia="Arial" w:hAnsiTheme="majorHAnsi" w:cstheme="majorBidi"/>
              </w:rPr>
              <w:t xml:space="preserve">The concern if repeated, has the potential to have some degree of consequences for the public – whether that is a service user or a placement staff or fellow </w:t>
            </w:r>
            <w:r w:rsidR="2B0F1190" w:rsidRPr="20A12989">
              <w:rPr>
                <w:rFonts w:asciiTheme="majorHAnsi" w:eastAsia="Arial" w:hAnsiTheme="majorHAnsi" w:cstheme="majorBidi"/>
              </w:rPr>
              <w:t>individual</w:t>
            </w:r>
            <w:r w:rsidRPr="20A12989">
              <w:rPr>
                <w:rFonts w:asciiTheme="majorHAnsi" w:eastAsia="Arial" w:hAnsiTheme="majorHAnsi" w:cstheme="majorBidi"/>
              </w:rPr>
              <w:t>s or members of faculty and staff</w:t>
            </w:r>
            <w:r w:rsidR="0043431C">
              <w:rPr>
                <w:rFonts w:asciiTheme="majorHAnsi" w:eastAsia="Arial" w:hAnsiTheme="majorHAnsi" w:cstheme="majorBidi"/>
              </w:rPr>
              <w:t>.</w:t>
            </w:r>
          </w:p>
        </w:tc>
        <w:tc>
          <w:tcPr>
            <w:tcW w:w="2835" w:type="dxa"/>
          </w:tcPr>
          <w:p w14:paraId="045C4487" w14:textId="6356B0AF" w:rsidR="00B111CE" w:rsidRPr="00A82C2F" w:rsidRDefault="00B111CE" w:rsidP="00DE2D6A">
            <w:pPr>
              <w:spacing w:after="98" w:line="259" w:lineRule="auto"/>
              <w:rPr>
                <w:rFonts w:asciiTheme="majorHAnsi" w:hAnsiTheme="majorHAnsi" w:cstheme="majorBidi"/>
              </w:rPr>
            </w:pPr>
            <w:r w:rsidRPr="20A12989">
              <w:rPr>
                <w:rFonts w:asciiTheme="majorHAnsi" w:hAnsiTheme="majorHAnsi" w:cstheme="majorBidi"/>
              </w:rPr>
              <w:t xml:space="preserve">The </w:t>
            </w:r>
            <w:r w:rsidR="338DF39B" w:rsidRPr="20A12989">
              <w:rPr>
                <w:rFonts w:asciiTheme="majorHAnsi" w:hAnsiTheme="majorHAnsi" w:cstheme="majorBidi"/>
              </w:rPr>
              <w:t>individual</w:t>
            </w:r>
            <w:r w:rsidRPr="20A12989">
              <w:rPr>
                <w:rFonts w:asciiTheme="majorHAnsi" w:hAnsiTheme="majorHAnsi" w:cstheme="majorBidi"/>
              </w:rPr>
              <w:t xml:space="preserve"> has behaved in a manner which has put members of the public at risk of </w:t>
            </w:r>
            <w:r w:rsidR="0043431C" w:rsidRPr="20A12989">
              <w:rPr>
                <w:rFonts w:asciiTheme="majorHAnsi" w:hAnsiTheme="majorHAnsi" w:cstheme="majorBidi"/>
              </w:rPr>
              <w:t>harm.</w:t>
            </w:r>
          </w:p>
          <w:p w14:paraId="62BDA118" w14:textId="77777777" w:rsidR="00B111CE" w:rsidRPr="00A82C2F" w:rsidRDefault="00B111CE" w:rsidP="00B111CE">
            <w:pPr>
              <w:spacing w:after="97" w:line="259" w:lineRule="auto"/>
              <w:jc w:val="both"/>
              <w:rPr>
                <w:rFonts w:asciiTheme="majorHAnsi" w:eastAsia="Arial" w:hAnsiTheme="majorHAnsi" w:cstheme="majorHAnsi"/>
              </w:rPr>
            </w:pPr>
          </w:p>
        </w:tc>
      </w:tr>
      <w:tr w:rsidR="00B111CE" w14:paraId="17D3168C" w14:textId="77777777" w:rsidTr="00E163EC">
        <w:tc>
          <w:tcPr>
            <w:tcW w:w="1271" w:type="dxa"/>
            <w:shd w:val="clear" w:color="auto" w:fill="F2F2F2" w:themeFill="background1" w:themeFillShade="F2"/>
          </w:tcPr>
          <w:p w14:paraId="08B67C61" w14:textId="77777777" w:rsidR="00B111CE" w:rsidRDefault="00B111CE" w:rsidP="00B111CE">
            <w:pPr>
              <w:spacing w:line="259" w:lineRule="auto"/>
              <w:ind w:left="1"/>
              <w:jc w:val="both"/>
              <w:rPr>
                <w:rFonts w:asciiTheme="majorHAnsi" w:eastAsia="Arial" w:hAnsiTheme="majorHAnsi" w:cstheme="majorHAnsi"/>
                <w:b/>
              </w:rPr>
            </w:pPr>
            <w:r>
              <w:rPr>
                <w:rFonts w:asciiTheme="majorHAnsi" w:eastAsia="Arial" w:hAnsiTheme="majorHAnsi" w:cstheme="majorHAnsi"/>
                <w:b/>
              </w:rPr>
              <w:t>Health</w:t>
            </w:r>
          </w:p>
          <w:p w14:paraId="5BCE5C58" w14:textId="77777777" w:rsidR="00B111CE" w:rsidRPr="00A82C2F" w:rsidRDefault="00B111CE" w:rsidP="00B111CE">
            <w:pPr>
              <w:spacing w:line="259" w:lineRule="auto"/>
              <w:ind w:left="1"/>
              <w:jc w:val="both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410" w:type="dxa"/>
          </w:tcPr>
          <w:p w14:paraId="16B98446" w14:textId="3DB3523F" w:rsidR="00B111CE" w:rsidRPr="007D2A57" w:rsidRDefault="00B111CE" w:rsidP="00DE2D6A">
            <w:pPr>
              <w:spacing w:line="259" w:lineRule="auto"/>
              <w:rPr>
                <w:rFonts w:asciiTheme="majorHAnsi" w:eastAsia="Arial" w:hAnsiTheme="majorHAnsi" w:cstheme="majorBidi"/>
              </w:rPr>
            </w:pPr>
            <w:r w:rsidRPr="30EB008F">
              <w:rPr>
                <w:rFonts w:asciiTheme="majorHAnsi" w:eastAsia="Arial" w:hAnsiTheme="majorHAnsi" w:cstheme="majorBidi"/>
              </w:rPr>
              <w:t xml:space="preserve">The </w:t>
            </w:r>
            <w:r w:rsidR="35F7472A" w:rsidRPr="30EB008F">
              <w:rPr>
                <w:rFonts w:asciiTheme="majorHAnsi" w:eastAsia="Arial" w:hAnsiTheme="majorHAnsi" w:cstheme="majorBidi"/>
              </w:rPr>
              <w:t>individual</w:t>
            </w:r>
            <w:r w:rsidRPr="30EB008F">
              <w:rPr>
                <w:rFonts w:asciiTheme="majorHAnsi" w:eastAsia="Arial" w:hAnsiTheme="majorHAnsi" w:cstheme="majorBidi"/>
              </w:rPr>
              <w:t xml:space="preserve"> has health problems that are </w:t>
            </w:r>
            <w:r w:rsidR="7D471FA3" w:rsidRPr="30EB008F">
              <w:rPr>
                <w:rFonts w:asciiTheme="majorHAnsi" w:eastAsia="Arial" w:hAnsiTheme="majorHAnsi" w:cstheme="majorBidi"/>
              </w:rPr>
              <w:t>manageable,</w:t>
            </w:r>
            <w:r w:rsidRPr="30EB008F">
              <w:rPr>
                <w:rFonts w:asciiTheme="majorHAnsi" w:eastAsia="Arial" w:hAnsiTheme="majorHAnsi" w:cstheme="majorBidi"/>
              </w:rPr>
              <w:t xml:space="preserve"> and they are taking adequate steps to ensure that their fitness to practise is not impaired by their health.</w:t>
            </w:r>
          </w:p>
        </w:tc>
        <w:tc>
          <w:tcPr>
            <w:tcW w:w="2693" w:type="dxa"/>
          </w:tcPr>
          <w:p w14:paraId="66141EE9" w14:textId="69DBD8AE" w:rsidR="00B111CE" w:rsidRPr="007D2A57" w:rsidRDefault="00B111CE" w:rsidP="00DE2D6A">
            <w:pPr>
              <w:spacing w:line="259" w:lineRule="auto"/>
              <w:ind w:left="1"/>
              <w:rPr>
                <w:rFonts w:asciiTheme="majorHAnsi" w:eastAsia="Arial" w:hAnsiTheme="majorHAnsi" w:cstheme="majorBidi"/>
              </w:rPr>
            </w:pPr>
            <w:r w:rsidRPr="20A12989">
              <w:rPr>
                <w:rFonts w:asciiTheme="majorHAnsi" w:eastAsia="Arial" w:hAnsiTheme="majorHAnsi" w:cstheme="majorBidi"/>
              </w:rPr>
              <w:t xml:space="preserve">The </w:t>
            </w:r>
            <w:r w:rsidR="4FA17ECD" w:rsidRPr="20A12989">
              <w:rPr>
                <w:rFonts w:asciiTheme="majorHAnsi" w:eastAsia="Arial" w:hAnsiTheme="majorHAnsi" w:cstheme="majorBidi"/>
              </w:rPr>
              <w:t>individual</w:t>
            </w:r>
            <w:r w:rsidRPr="20A12989">
              <w:rPr>
                <w:rFonts w:asciiTheme="majorHAnsi" w:eastAsia="Arial" w:hAnsiTheme="majorHAnsi" w:cstheme="majorBidi"/>
              </w:rPr>
              <w:t xml:space="preserve"> has significant health problems that potentially put their fitness to practise in jeopardy.</w:t>
            </w:r>
          </w:p>
          <w:p w14:paraId="2CF2B44D" w14:textId="2ECD90C7" w:rsidR="00B111CE" w:rsidRPr="007D2A57" w:rsidRDefault="00B111CE" w:rsidP="00DE2D6A">
            <w:pPr>
              <w:spacing w:line="259" w:lineRule="auto"/>
              <w:ind w:left="1"/>
              <w:rPr>
                <w:rFonts w:asciiTheme="majorHAnsi" w:eastAsia="Arial" w:hAnsiTheme="majorHAnsi" w:cstheme="majorBidi"/>
              </w:rPr>
            </w:pPr>
            <w:r w:rsidRPr="20A12989">
              <w:rPr>
                <w:rFonts w:asciiTheme="majorHAnsi" w:eastAsia="Arial" w:hAnsiTheme="majorHAnsi" w:cstheme="majorBidi"/>
              </w:rPr>
              <w:t xml:space="preserve">There is insight but the </w:t>
            </w:r>
            <w:r w:rsidR="28D1A949" w:rsidRPr="20A12989">
              <w:rPr>
                <w:rFonts w:asciiTheme="majorHAnsi" w:eastAsia="Arial" w:hAnsiTheme="majorHAnsi" w:cstheme="majorBidi"/>
              </w:rPr>
              <w:t>individual</w:t>
            </w:r>
            <w:r w:rsidRPr="20A12989">
              <w:rPr>
                <w:rFonts w:asciiTheme="majorHAnsi" w:eastAsia="Arial" w:hAnsiTheme="majorHAnsi" w:cstheme="majorBidi"/>
              </w:rPr>
              <w:t xml:space="preserve"> is not taking action to address the fact that their health may compromise their</w:t>
            </w:r>
            <w:r w:rsidRPr="20A12989">
              <w:rPr>
                <w:rFonts w:asciiTheme="majorHAnsi" w:eastAsia="Arial" w:hAnsiTheme="majorHAnsi" w:cstheme="majorBidi"/>
                <w:b/>
                <w:bCs/>
              </w:rPr>
              <w:t xml:space="preserve"> </w:t>
            </w:r>
            <w:r w:rsidRPr="20A12989">
              <w:rPr>
                <w:rFonts w:asciiTheme="majorHAnsi" w:eastAsia="Arial" w:hAnsiTheme="majorHAnsi" w:cstheme="majorBidi"/>
              </w:rPr>
              <w:t>fitness to practise.</w:t>
            </w:r>
          </w:p>
        </w:tc>
        <w:tc>
          <w:tcPr>
            <w:tcW w:w="2835" w:type="dxa"/>
          </w:tcPr>
          <w:p w14:paraId="75FBB7C6" w14:textId="76843CD1" w:rsidR="00B111CE" w:rsidRPr="00CA6D52" w:rsidRDefault="00B111CE" w:rsidP="00CA6D52">
            <w:pPr>
              <w:spacing w:line="259" w:lineRule="auto"/>
              <w:ind w:left="3"/>
              <w:rPr>
                <w:rFonts w:asciiTheme="majorHAnsi" w:eastAsia="Arial" w:hAnsiTheme="majorHAnsi" w:cstheme="majorBidi"/>
              </w:rPr>
            </w:pPr>
            <w:r w:rsidRPr="00CA6D52">
              <w:rPr>
                <w:rFonts w:asciiTheme="majorHAnsi" w:eastAsia="Arial" w:hAnsiTheme="majorHAnsi" w:cstheme="majorBidi"/>
              </w:rPr>
              <w:t xml:space="preserve">The </w:t>
            </w:r>
            <w:r w:rsidR="700102D3" w:rsidRPr="00CA6D52">
              <w:rPr>
                <w:rFonts w:asciiTheme="majorHAnsi" w:eastAsia="Arial" w:hAnsiTheme="majorHAnsi" w:cstheme="majorBidi"/>
              </w:rPr>
              <w:t>individual</w:t>
            </w:r>
            <w:r w:rsidRPr="00CA6D52">
              <w:rPr>
                <w:rFonts w:asciiTheme="majorHAnsi" w:eastAsia="Arial" w:hAnsiTheme="majorHAnsi" w:cstheme="majorBidi"/>
              </w:rPr>
              <w:t xml:space="preserve"> is a risk to themselves or others.</w:t>
            </w:r>
          </w:p>
          <w:p w14:paraId="54C623E9" w14:textId="6602EB52" w:rsidR="00B111CE" w:rsidRPr="00CA6D52" w:rsidRDefault="00B111CE" w:rsidP="00CA6D52">
            <w:pPr>
              <w:spacing w:line="259" w:lineRule="auto"/>
              <w:ind w:left="3"/>
              <w:rPr>
                <w:rFonts w:asciiTheme="majorHAnsi" w:eastAsia="Arial" w:hAnsiTheme="majorHAnsi" w:cstheme="majorBidi"/>
              </w:rPr>
            </w:pPr>
            <w:r w:rsidRPr="00CA6D52">
              <w:rPr>
                <w:rFonts w:asciiTheme="majorHAnsi" w:eastAsia="Arial" w:hAnsiTheme="majorHAnsi" w:cstheme="majorBidi"/>
              </w:rPr>
              <w:t>There has been deliberate act(s) of self- harm or intent to self-harm</w:t>
            </w:r>
            <w:r w:rsidR="6143F659" w:rsidRPr="00CA6D52">
              <w:rPr>
                <w:rFonts w:asciiTheme="majorHAnsi" w:eastAsia="Arial" w:hAnsiTheme="majorHAnsi" w:cstheme="majorBidi"/>
              </w:rPr>
              <w:t>.</w:t>
            </w:r>
          </w:p>
          <w:p w14:paraId="505C7A95" w14:textId="2B63A9E0" w:rsidR="00B111CE" w:rsidRPr="00CA6D52" w:rsidRDefault="00B111CE" w:rsidP="00CA6D52">
            <w:pPr>
              <w:spacing w:line="259" w:lineRule="auto"/>
              <w:ind w:left="3"/>
              <w:rPr>
                <w:rFonts w:asciiTheme="majorHAnsi" w:eastAsia="Arial" w:hAnsiTheme="majorHAnsi" w:cstheme="majorBidi"/>
              </w:rPr>
            </w:pPr>
            <w:r w:rsidRPr="00CA6D52">
              <w:rPr>
                <w:rFonts w:asciiTheme="majorHAnsi" w:eastAsia="Arial" w:hAnsiTheme="majorHAnsi" w:cstheme="majorBidi"/>
              </w:rPr>
              <w:t xml:space="preserve">There is evidence that the </w:t>
            </w:r>
            <w:r w:rsidR="0FC15C5F" w:rsidRPr="00CA6D52">
              <w:rPr>
                <w:rFonts w:asciiTheme="majorHAnsi" w:eastAsia="Arial" w:hAnsiTheme="majorHAnsi" w:cstheme="majorBidi"/>
              </w:rPr>
              <w:t>individual</w:t>
            </w:r>
            <w:r w:rsidRPr="00CA6D52">
              <w:rPr>
                <w:rFonts w:asciiTheme="majorHAnsi" w:eastAsia="Arial" w:hAnsiTheme="majorHAnsi" w:cstheme="majorBidi"/>
              </w:rPr>
              <w:t>’s health is impacting on others’ safety and welfare.</w:t>
            </w:r>
          </w:p>
          <w:p w14:paraId="06D79746" w14:textId="77777777" w:rsidR="00B111CE" w:rsidRPr="00CA6D52" w:rsidRDefault="00B111CE" w:rsidP="00CA6D52">
            <w:pPr>
              <w:spacing w:line="259" w:lineRule="auto"/>
              <w:ind w:left="3"/>
              <w:rPr>
                <w:rFonts w:asciiTheme="majorHAnsi" w:eastAsia="Arial" w:hAnsiTheme="majorHAnsi" w:cstheme="majorHAnsi"/>
                <w:b/>
              </w:rPr>
            </w:pPr>
            <w:r w:rsidRPr="00CA6D52">
              <w:rPr>
                <w:rFonts w:asciiTheme="majorHAnsi" w:eastAsia="Arial" w:hAnsiTheme="majorHAnsi" w:cstheme="majorHAnsi"/>
              </w:rPr>
              <w:t>There is a lack of insight or state of psychosis.</w:t>
            </w:r>
          </w:p>
        </w:tc>
      </w:tr>
      <w:tr w:rsidR="00B111CE" w14:paraId="7E201100" w14:textId="77777777" w:rsidTr="00E163EC">
        <w:tc>
          <w:tcPr>
            <w:tcW w:w="1271" w:type="dxa"/>
            <w:shd w:val="clear" w:color="auto" w:fill="F2F2F2" w:themeFill="background1" w:themeFillShade="F2"/>
          </w:tcPr>
          <w:p w14:paraId="1814C297" w14:textId="77777777" w:rsidR="00B111CE" w:rsidRPr="00A82C2F" w:rsidRDefault="00B111CE" w:rsidP="00B111CE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</w:rPr>
              <w:t>Conduct</w:t>
            </w:r>
          </w:p>
          <w:p w14:paraId="6F79EA80" w14:textId="77777777" w:rsidR="00B111CE" w:rsidRPr="00A82C2F" w:rsidRDefault="00B111CE" w:rsidP="00B111CE">
            <w:pPr>
              <w:spacing w:line="259" w:lineRule="auto"/>
              <w:ind w:right="8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2E230232" w14:textId="0F29C6E3" w:rsidR="00DD3C4A" w:rsidRDefault="00B111CE" w:rsidP="00DD3C4A">
            <w:pPr>
              <w:spacing w:after="99" w:line="259" w:lineRule="auto"/>
              <w:rPr>
                <w:rFonts w:asciiTheme="majorHAnsi" w:hAnsiTheme="majorHAnsi" w:cstheme="majorBidi"/>
              </w:rPr>
            </w:pPr>
            <w:r w:rsidRPr="20A12989">
              <w:rPr>
                <w:rFonts w:asciiTheme="majorHAnsi" w:hAnsiTheme="majorHAnsi" w:cstheme="majorBidi"/>
              </w:rPr>
              <w:t xml:space="preserve">Appears to be a momentary lapse in judgement on the part of the </w:t>
            </w:r>
            <w:r w:rsidR="66E3098F" w:rsidRPr="20A12989">
              <w:rPr>
                <w:rFonts w:asciiTheme="majorHAnsi" w:hAnsiTheme="majorHAnsi" w:cstheme="majorBidi"/>
              </w:rPr>
              <w:t>individual</w:t>
            </w:r>
            <w:r w:rsidR="0043431C">
              <w:rPr>
                <w:rFonts w:asciiTheme="majorHAnsi" w:hAnsiTheme="majorHAnsi" w:cstheme="majorBidi"/>
              </w:rPr>
              <w:t>.</w:t>
            </w:r>
          </w:p>
          <w:p w14:paraId="0712BB0E" w14:textId="77777777" w:rsidR="00DD3C4A" w:rsidRDefault="00DD3C4A" w:rsidP="00DD3C4A">
            <w:pPr>
              <w:spacing w:after="99" w:line="259" w:lineRule="auto"/>
              <w:rPr>
                <w:rFonts w:asciiTheme="majorHAnsi" w:hAnsiTheme="majorHAnsi" w:cstheme="majorHAnsi"/>
              </w:rPr>
            </w:pPr>
          </w:p>
          <w:p w14:paraId="10EB373F" w14:textId="50BFA770" w:rsidR="00B111CE" w:rsidRPr="00DD3C4A" w:rsidRDefault="00B111CE" w:rsidP="00DD3C4A">
            <w:pPr>
              <w:spacing w:after="99" w:line="259" w:lineRule="auto"/>
              <w:rPr>
                <w:rFonts w:asciiTheme="majorHAnsi" w:hAnsiTheme="majorHAnsi" w:cstheme="majorBidi"/>
              </w:rPr>
            </w:pPr>
            <w:r w:rsidRPr="00A82C2F">
              <w:rPr>
                <w:rFonts w:asciiTheme="majorHAnsi" w:hAnsiTheme="majorHAnsi" w:cstheme="majorHAnsi"/>
              </w:rPr>
              <w:t>Misunderstanding of expectations</w:t>
            </w:r>
            <w:r w:rsidR="0043431C">
              <w:rPr>
                <w:rFonts w:asciiTheme="majorHAnsi" w:hAnsiTheme="majorHAnsi" w:cstheme="majorHAnsi"/>
              </w:rPr>
              <w:t>.</w:t>
            </w:r>
          </w:p>
          <w:p w14:paraId="2AB31B9E" w14:textId="77777777" w:rsidR="00B111CE" w:rsidRPr="00A82C2F" w:rsidRDefault="00B111CE" w:rsidP="00B111CE">
            <w:pPr>
              <w:spacing w:after="120" w:line="240" w:lineRule="auto"/>
              <w:ind w:right="14"/>
              <w:jc w:val="both"/>
              <w:rPr>
                <w:rFonts w:asciiTheme="majorHAnsi" w:hAnsiTheme="majorHAnsi" w:cstheme="majorHAnsi"/>
              </w:rPr>
            </w:pPr>
          </w:p>
          <w:p w14:paraId="34374AED" w14:textId="77777777" w:rsidR="00B111CE" w:rsidRPr="00A82C2F" w:rsidRDefault="00B111CE" w:rsidP="00B111CE">
            <w:pPr>
              <w:spacing w:after="120" w:line="240" w:lineRule="auto"/>
              <w:ind w:right="14"/>
              <w:jc w:val="both"/>
              <w:rPr>
                <w:rFonts w:asciiTheme="majorHAnsi" w:hAnsiTheme="majorHAnsi" w:cstheme="majorHAnsi"/>
              </w:rPr>
            </w:pPr>
          </w:p>
          <w:p w14:paraId="4842275C" w14:textId="77777777" w:rsidR="00B111CE" w:rsidRPr="00A82C2F" w:rsidRDefault="00B111CE" w:rsidP="00B111CE">
            <w:pPr>
              <w:spacing w:after="120" w:line="240" w:lineRule="auto"/>
              <w:ind w:right="1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14:paraId="2CECD648" w14:textId="190A949D" w:rsidR="00B111CE" w:rsidRPr="00A82C2F" w:rsidRDefault="00B111CE" w:rsidP="00CA6D52">
            <w:pPr>
              <w:spacing w:after="99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Significant transgression of professional expectations.</w:t>
            </w:r>
          </w:p>
          <w:p w14:paraId="3A7538C8" w14:textId="6D8BCBF4" w:rsidR="00B111CE" w:rsidRPr="00A82C2F" w:rsidRDefault="00B97B6D" w:rsidP="00CA6D52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br/>
            </w:r>
            <w:r w:rsidR="00DD3C4A">
              <w:rPr>
                <w:rFonts w:asciiTheme="majorHAnsi" w:hAnsiTheme="majorHAnsi" w:cstheme="majorHAnsi"/>
              </w:rPr>
              <w:br/>
            </w:r>
            <w:r w:rsidR="00B111CE" w:rsidRPr="00A82C2F">
              <w:rPr>
                <w:rFonts w:asciiTheme="majorHAnsi" w:hAnsiTheme="majorHAnsi" w:cstheme="majorHAnsi"/>
              </w:rPr>
              <w:t>There</w:t>
            </w:r>
            <w:r w:rsidR="00B111CE">
              <w:rPr>
                <w:rFonts w:asciiTheme="majorHAnsi" w:hAnsiTheme="majorHAnsi" w:cstheme="majorHAnsi"/>
              </w:rPr>
              <w:t xml:space="preserve"> may have been </w:t>
            </w:r>
            <w:r w:rsidR="00B111CE" w:rsidRPr="00A82C2F">
              <w:rPr>
                <w:rFonts w:asciiTheme="majorHAnsi" w:hAnsiTheme="majorHAnsi" w:cstheme="majorHAnsi"/>
              </w:rPr>
              <w:t>similar concerns raised</w:t>
            </w:r>
            <w:r w:rsidR="00B111CE">
              <w:rPr>
                <w:rFonts w:asciiTheme="majorHAnsi" w:hAnsiTheme="majorHAnsi" w:cstheme="majorHAnsi"/>
              </w:rPr>
              <w:t xml:space="preserve"> previously with a failure to learn from debrief/feedback.</w:t>
            </w:r>
          </w:p>
        </w:tc>
        <w:tc>
          <w:tcPr>
            <w:tcW w:w="2835" w:type="dxa"/>
          </w:tcPr>
          <w:p w14:paraId="3E10209B" w14:textId="3EA8400B" w:rsidR="00B111CE" w:rsidRPr="00A82C2F" w:rsidRDefault="00B111CE" w:rsidP="00B97B6D">
            <w:pPr>
              <w:spacing w:after="80" w:line="275" w:lineRule="auto"/>
              <w:ind w:right="100"/>
              <w:rPr>
                <w:rFonts w:asciiTheme="majorHAnsi" w:hAnsiTheme="majorHAnsi" w:cstheme="majorBidi"/>
              </w:rPr>
            </w:pPr>
            <w:r w:rsidRPr="30EB008F">
              <w:rPr>
                <w:rFonts w:asciiTheme="majorHAnsi" w:hAnsiTheme="majorHAnsi" w:cstheme="majorBidi"/>
              </w:rPr>
              <w:t xml:space="preserve">Clear breach of University Regulations and/or professional </w:t>
            </w:r>
            <w:r w:rsidR="2DF9B048" w:rsidRPr="30EB008F">
              <w:rPr>
                <w:rFonts w:asciiTheme="majorHAnsi" w:hAnsiTheme="majorHAnsi" w:cstheme="majorBidi"/>
              </w:rPr>
              <w:t>expectations.</w:t>
            </w:r>
          </w:p>
          <w:p w14:paraId="53581405" w14:textId="63875DA2" w:rsidR="00B111CE" w:rsidRPr="00A82C2F" w:rsidRDefault="00B97B6D" w:rsidP="00B97B6D">
            <w:pPr>
              <w:spacing w:after="98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br/>
            </w:r>
            <w:r w:rsidR="00B111CE" w:rsidRPr="00A82C2F">
              <w:rPr>
                <w:rFonts w:asciiTheme="majorHAnsi" w:hAnsiTheme="majorHAnsi" w:cstheme="majorHAnsi"/>
              </w:rPr>
              <w:t>There is an element of dishonesty to the concern</w:t>
            </w:r>
            <w:r w:rsidR="0043431C">
              <w:rPr>
                <w:rFonts w:asciiTheme="majorHAnsi" w:hAnsiTheme="majorHAnsi" w:cstheme="majorHAnsi"/>
              </w:rPr>
              <w:t>.</w:t>
            </w:r>
          </w:p>
          <w:p w14:paraId="7504ED50" w14:textId="77777777" w:rsidR="00B111CE" w:rsidRDefault="00B111CE" w:rsidP="00B97B6D">
            <w:pPr>
              <w:spacing w:after="98" w:line="259" w:lineRule="auto"/>
              <w:rPr>
                <w:rFonts w:asciiTheme="majorHAnsi" w:hAnsiTheme="majorHAnsi" w:cstheme="majorHAnsi"/>
              </w:rPr>
            </w:pPr>
          </w:p>
          <w:p w14:paraId="59110CAC" w14:textId="5B2009E9" w:rsidR="00B111CE" w:rsidRPr="00A82C2F" w:rsidRDefault="00B111CE" w:rsidP="00B97B6D">
            <w:pPr>
              <w:spacing w:after="98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There is a pattern of behaviour related to unprofessional conduct</w:t>
            </w:r>
            <w:r w:rsidR="0043431C">
              <w:rPr>
                <w:rFonts w:asciiTheme="majorHAnsi" w:hAnsiTheme="majorHAnsi" w:cstheme="majorHAnsi"/>
              </w:rPr>
              <w:t>.</w:t>
            </w:r>
          </w:p>
        </w:tc>
      </w:tr>
      <w:tr w:rsidR="00B111CE" w14:paraId="64C9AD3B" w14:textId="77777777" w:rsidTr="00E163EC">
        <w:trPr>
          <w:trHeight w:val="8142"/>
        </w:trPr>
        <w:tc>
          <w:tcPr>
            <w:tcW w:w="1271" w:type="dxa"/>
            <w:shd w:val="clear" w:color="auto" w:fill="F2F2F2" w:themeFill="background1" w:themeFillShade="F2"/>
          </w:tcPr>
          <w:p w14:paraId="2F392A22" w14:textId="77777777" w:rsidR="00B111CE" w:rsidRPr="00A82C2F" w:rsidRDefault="00B111CE" w:rsidP="00B111CE">
            <w:pPr>
              <w:spacing w:after="120" w:line="240" w:lineRule="auto"/>
              <w:ind w:left="1"/>
              <w:jc w:val="both"/>
              <w:rPr>
                <w:rFonts w:asciiTheme="majorHAnsi" w:hAnsiTheme="majorHAnsi" w:cstheme="majorHAnsi"/>
              </w:rPr>
            </w:pPr>
            <w:r w:rsidRPr="00A82C2F">
              <w:rPr>
                <w:rFonts w:asciiTheme="majorHAnsi" w:eastAsia="Arial" w:hAnsiTheme="majorHAnsi" w:cstheme="majorHAnsi"/>
                <w:b/>
              </w:rPr>
              <w:lastRenderedPageBreak/>
              <w:t xml:space="preserve">Experience </w:t>
            </w:r>
          </w:p>
          <w:p w14:paraId="3F121B04" w14:textId="77777777" w:rsidR="00B111CE" w:rsidRPr="00A82C2F" w:rsidRDefault="00B111CE" w:rsidP="00B111CE">
            <w:pPr>
              <w:spacing w:line="259" w:lineRule="auto"/>
              <w:ind w:left="1" w:right="3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34A338ED" w14:textId="25C9FBDA" w:rsidR="00B111CE" w:rsidRPr="00A82C2F" w:rsidRDefault="00B111CE" w:rsidP="00B97B6D">
            <w:pPr>
              <w:spacing w:after="120" w:line="240" w:lineRule="auto"/>
              <w:ind w:left="1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20A12989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An inexperienced </w:t>
            </w:r>
            <w:r w:rsidR="569DBDDA" w:rsidRPr="20A12989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student/learner </w:t>
            </w:r>
            <w:r w:rsidRPr="20A12989">
              <w:rPr>
                <w:rFonts w:asciiTheme="majorHAnsi" w:hAnsiTheme="majorHAnsi" w:cstheme="majorBidi"/>
                <w:b/>
                <w:bCs/>
                <w:i/>
                <w:iCs/>
              </w:rPr>
              <w:t>who may</w:t>
            </w:r>
            <w:r w:rsidR="3F84EBD6" w:rsidRPr="20A12989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 </w:t>
            </w:r>
            <w:r w:rsidRPr="20A12989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be unaware of the expectations of professional behaviour both inside and outside </w:t>
            </w:r>
            <w:r w:rsidR="00E163EC" w:rsidRPr="20A12989">
              <w:rPr>
                <w:rFonts w:asciiTheme="majorHAnsi" w:hAnsiTheme="majorHAnsi" w:cstheme="majorBidi"/>
                <w:b/>
                <w:bCs/>
                <w:i/>
                <w:iCs/>
              </w:rPr>
              <w:t>university</w:t>
            </w:r>
            <w:r w:rsidRPr="20A12989">
              <w:rPr>
                <w:rFonts w:asciiTheme="majorHAnsi" w:hAnsiTheme="majorHAnsi" w:cstheme="majorBidi"/>
                <w:b/>
                <w:bCs/>
                <w:i/>
                <w:iCs/>
              </w:rPr>
              <w:t>/practise settings</w:t>
            </w:r>
          </w:p>
          <w:p w14:paraId="74CBB915" w14:textId="683EE708" w:rsidR="00B111CE" w:rsidRPr="00A82C2F" w:rsidRDefault="00B111CE" w:rsidP="00B97B6D">
            <w:pPr>
              <w:spacing w:after="99" w:line="259" w:lineRule="auto"/>
              <w:ind w:left="1"/>
              <w:rPr>
                <w:rFonts w:asciiTheme="majorHAnsi" w:hAnsiTheme="majorHAnsi" w:cstheme="majorHAnsi"/>
              </w:rPr>
            </w:pPr>
          </w:p>
          <w:p w14:paraId="74B5F5B7" w14:textId="503202AF" w:rsidR="00B111CE" w:rsidRPr="00A82C2F" w:rsidRDefault="00B111CE" w:rsidP="00B97B6D">
            <w:pPr>
              <w:spacing w:after="97" w:line="259" w:lineRule="auto"/>
              <w:ind w:left="1"/>
              <w:rPr>
                <w:rFonts w:asciiTheme="majorHAnsi" w:hAnsiTheme="majorHAnsi" w:cstheme="majorHAnsi"/>
              </w:rPr>
            </w:pPr>
            <w:r w:rsidRPr="00A82C2F">
              <w:rPr>
                <w:rFonts w:asciiTheme="majorHAnsi" w:eastAsia="Arial" w:hAnsiTheme="majorHAnsi" w:cstheme="majorHAnsi"/>
                <w:b/>
              </w:rPr>
              <w:t>For example:</w:t>
            </w:r>
          </w:p>
          <w:p w14:paraId="6ACB6D02" w14:textId="698374CF" w:rsidR="00B111CE" w:rsidRDefault="00B111CE" w:rsidP="00B97B6D">
            <w:pPr>
              <w:spacing w:after="120" w:line="240" w:lineRule="auto"/>
              <w:ind w:left="1"/>
              <w:rPr>
                <w:rFonts w:asciiTheme="majorHAnsi" w:hAnsiTheme="majorHAnsi" w:cstheme="majorBidi"/>
              </w:rPr>
            </w:pPr>
            <w:r w:rsidRPr="30EB008F">
              <w:rPr>
                <w:rFonts w:asciiTheme="majorHAnsi" w:hAnsiTheme="majorHAnsi" w:cstheme="majorBidi"/>
              </w:rPr>
              <w:t xml:space="preserve">The </w:t>
            </w:r>
            <w:r w:rsidR="78B77533" w:rsidRPr="30EB008F">
              <w:rPr>
                <w:rFonts w:asciiTheme="majorHAnsi" w:hAnsiTheme="majorHAnsi" w:cstheme="majorBidi"/>
              </w:rPr>
              <w:t>individual</w:t>
            </w:r>
            <w:r w:rsidRPr="30EB008F">
              <w:rPr>
                <w:rFonts w:asciiTheme="majorHAnsi" w:hAnsiTheme="majorHAnsi" w:cstheme="majorBidi"/>
              </w:rPr>
              <w:t xml:space="preserve"> is unaware; has not been instructed, </w:t>
            </w:r>
            <w:r w:rsidR="3CDB16A9" w:rsidRPr="30EB008F">
              <w:rPr>
                <w:rFonts w:asciiTheme="majorHAnsi" w:hAnsiTheme="majorHAnsi" w:cstheme="majorBidi"/>
              </w:rPr>
              <w:t>advised,</w:t>
            </w:r>
            <w:r w:rsidRPr="30EB008F">
              <w:rPr>
                <w:rFonts w:asciiTheme="majorHAnsi" w:hAnsiTheme="majorHAnsi" w:cstheme="majorBidi"/>
              </w:rPr>
              <w:t xml:space="preserve"> or informed about professional behaviour and the expectations on them as a </w:t>
            </w:r>
            <w:r w:rsidR="32E4E752" w:rsidRPr="30EB008F">
              <w:rPr>
                <w:rFonts w:asciiTheme="majorHAnsi" w:hAnsiTheme="majorHAnsi" w:cstheme="majorBidi"/>
              </w:rPr>
              <w:t>student/</w:t>
            </w:r>
            <w:r w:rsidR="38F3EFB8" w:rsidRPr="30EB008F">
              <w:rPr>
                <w:rFonts w:asciiTheme="majorHAnsi" w:hAnsiTheme="majorHAnsi" w:cstheme="majorBidi"/>
              </w:rPr>
              <w:t xml:space="preserve">learner </w:t>
            </w:r>
            <w:r w:rsidRPr="30EB008F">
              <w:rPr>
                <w:rFonts w:asciiTheme="majorHAnsi" w:hAnsiTheme="majorHAnsi" w:cstheme="majorBidi"/>
              </w:rPr>
              <w:t xml:space="preserve">on a health </w:t>
            </w:r>
            <w:r w:rsidR="1549B9C3" w:rsidRPr="30EB008F">
              <w:rPr>
                <w:rFonts w:asciiTheme="majorHAnsi" w:hAnsiTheme="majorHAnsi" w:cstheme="majorBidi"/>
              </w:rPr>
              <w:t>course.</w:t>
            </w:r>
          </w:p>
          <w:p w14:paraId="3D3ABD49" w14:textId="299DD92E" w:rsidR="00B111CE" w:rsidRPr="00A82C2F" w:rsidRDefault="3FCA009B" w:rsidP="00B97B6D">
            <w:pPr>
              <w:spacing w:after="120" w:line="240" w:lineRule="auto"/>
              <w:ind w:left="1"/>
              <w:rPr>
                <w:rFonts w:asciiTheme="majorHAnsi" w:hAnsiTheme="majorHAnsi" w:cstheme="majorBidi"/>
              </w:rPr>
            </w:pPr>
            <w:r w:rsidRPr="30EB008F">
              <w:rPr>
                <w:rFonts w:asciiTheme="majorHAnsi" w:hAnsiTheme="majorHAnsi" w:cstheme="majorBidi"/>
              </w:rPr>
              <w:t xml:space="preserve">They </w:t>
            </w:r>
            <w:r w:rsidR="00B111CE" w:rsidRPr="30EB008F">
              <w:rPr>
                <w:rFonts w:asciiTheme="majorHAnsi" w:hAnsiTheme="majorHAnsi" w:cstheme="majorBidi"/>
              </w:rPr>
              <w:t xml:space="preserve">are in first year or first semester of their </w:t>
            </w:r>
            <w:r w:rsidR="09C7AA62" w:rsidRPr="30EB008F">
              <w:rPr>
                <w:rFonts w:asciiTheme="majorHAnsi" w:hAnsiTheme="majorHAnsi" w:cstheme="majorBidi"/>
              </w:rPr>
              <w:t>course.</w:t>
            </w:r>
          </w:p>
          <w:p w14:paraId="117C5E02" w14:textId="6B7FF4C4" w:rsidR="00B111CE" w:rsidRPr="00A82C2F" w:rsidRDefault="00B111CE" w:rsidP="00B97B6D">
            <w:pPr>
              <w:spacing w:after="120" w:line="240" w:lineRule="auto"/>
              <w:ind w:left="1"/>
              <w:rPr>
                <w:rFonts w:asciiTheme="majorHAnsi" w:hAnsiTheme="majorHAnsi" w:cstheme="majorBidi"/>
              </w:rPr>
            </w:pPr>
            <w:r w:rsidRPr="30EB008F">
              <w:rPr>
                <w:rFonts w:asciiTheme="majorHAnsi" w:hAnsiTheme="majorHAnsi" w:cstheme="majorBidi"/>
              </w:rPr>
              <w:t>No previous concern</w:t>
            </w:r>
            <w:r w:rsidR="2FB4487F" w:rsidRPr="30EB008F">
              <w:rPr>
                <w:rFonts w:asciiTheme="majorHAnsi" w:hAnsiTheme="majorHAnsi" w:cstheme="majorBidi"/>
              </w:rPr>
              <w:t>s</w:t>
            </w:r>
            <w:r w:rsidRPr="30EB008F">
              <w:rPr>
                <w:rFonts w:asciiTheme="majorHAnsi" w:hAnsiTheme="majorHAnsi" w:cstheme="majorBidi"/>
              </w:rPr>
              <w:t xml:space="preserve"> raised</w:t>
            </w:r>
            <w:r w:rsidR="31A04375" w:rsidRPr="30EB008F">
              <w:rPr>
                <w:rFonts w:asciiTheme="majorHAnsi" w:hAnsiTheme="majorHAnsi" w:cstheme="majorBidi"/>
              </w:rPr>
              <w:t>.</w:t>
            </w:r>
          </w:p>
          <w:p w14:paraId="6B2F26F3" w14:textId="27A178E1" w:rsidR="00B111CE" w:rsidRPr="00A82C2F" w:rsidRDefault="00B111CE" w:rsidP="00B97B6D">
            <w:pPr>
              <w:spacing w:line="259" w:lineRule="auto"/>
              <w:ind w:left="1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14:paraId="0AF62946" w14:textId="73F243B8" w:rsidR="00B111CE" w:rsidRPr="00A82C2F" w:rsidRDefault="00B111CE" w:rsidP="00B97B6D">
            <w:pPr>
              <w:spacing w:after="120" w:line="240" w:lineRule="auto"/>
              <w:ind w:left="1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30EB008F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A </w:t>
            </w:r>
            <w:r w:rsidR="3887609F" w:rsidRPr="30EB008F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student/learner </w:t>
            </w:r>
            <w:r w:rsidRPr="30EB008F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who can </w:t>
            </w:r>
            <w:r w:rsidR="069145A1" w:rsidRPr="30EB008F">
              <w:rPr>
                <w:rFonts w:asciiTheme="majorHAnsi" w:hAnsiTheme="majorHAnsi" w:cstheme="majorBidi"/>
                <w:b/>
                <w:bCs/>
                <w:i/>
                <w:iCs/>
              </w:rPr>
              <w:t>be</w:t>
            </w:r>
            <w:r w:rsidRPr="30EB008F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 expected to be aware of expectations of professional </w:t>
            </w:r>
            <w:r w:rsidR="00E163EC" w:rsidRPr="30EB008F">
              <w:rPr>
                <w:rFonts w:asciiTheme="majorHAnsi" w:hAnsiTheme="majorHAnsi" w:cstheme="majorBidi"/>
                <w:b/>
                <w:bCs/>
                <w:i/>
                <w:iCs/>
              </w:rPr>
              <w:t>behaviour.</w:t>
            </w:r>
          </w:p>
          <w:p w14:paraId="209A129C" w14:textId="5FFDA11A" w:rsidR="00B111CE" w:rsidRPr="00A82C2F" w:rsidRDefault="00B111CE" w:rsidP="00B97B6D">
            <w:pPr>
              <w:spacing w:after="120" w:line="240" w:lineRule="auto"/>
              <w:ind w:left="1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20A12989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but the </w:t>
            </w:r>
            <w:r w:rsidR="5E237C9B" w:rsidRPr="20A12989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student/learner </w:t>
            </w:r>
            <w:r w:rsidRPr="20A12989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may be uncertain as to the precise nature and </w:t>
            </w:r>
            <w:r w:rsidR="00E163EC" w:rsidRPr="20A12989">
              <w:rPr>
                <w:rFonts w:asciiTheme="majorHAnsi" w:hAnsiTheme="majorHAnsi" w:cstheme="majorBidi"/>
                <w:b/>
                <w:bCs/>
                <w:i/>
                <w:iCs/>
              </w:rPr>
              <w:t>application.</w:t>
            </w:r>
          </w:p>
          <w:p w14:paraId="1CF9D4D8" w14:textId="7ADA7F6E" w:rsidR="00B111CE" w:rsidRPr="00A82C2F" w:rsidRDefault="00B97B6D" w:rsidP="00B97B6D">
            <w:pPr>
              <w:spacing w:after="97" w:line="259" w:lineRule="auto"/>
              <w:ind w:left="1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</w:rPr>
              <w:br/>
            </w:r>
            <w:r w:rsidR="00B111CE" w:rsidRPr="00A82C2F">
              <w:rPr>
                <w:rFonts w:asciiTheme="majorHAnsi" w:eastAsia="Arial" w:hAnsiTheme="majorHAnsi" w:cstheme="majorHAnsi"/>
                <w:b/>
              </w:rPr>
              <w:t>For example:</w:t>
            </w:r>
          </w:p>
          <w:p w14:paraId="37672036" w14:textId="7AB2BD3E" w:rsidR="00B111CE" w:rsidRPr="00A82C2F" w:rsidRDefault="00B111CE" w:rsidP="00B97B6D">
            <w:pPr>
              <w:spacing w:after="120" w:line="240" w:lineRule="auto"/>
              <w:ind w:left="1"/>
              <w:rPr>
                <w:rFonts w:asciiTheme="majorHAnsi" w:hAnsiTheme="majorHAnsi" w:cstheme="majorBidi"/>
              </w:rPr>
            </w:pPr>
            <w:r w:rsidRPr="30EB008F">
              <w:rPr>
                <w:rFonts w:asciiTheme="majorHAnsi" w:hAnsiTheme="majorHAnsi" w:cstheme="majorBidi"/>
              </w:rPr>
              <w:t xml:space="preserve">The </w:t>
            </w:r>
            <w:r w:rsidR="552F9114" w:rsidRPr="30EB008F">
              <w:rPr>
                <w:rFonts w:asciiTheme="majorHAnsi" w:hAnsiTheme="majorHAnsi" w:cstheme="majorBidi"/>
              </w:rPr>
              <w:t>individual h</w:t>
            </w:r>
            <w:r w:rsidRPr="30EB008F">
              <w:rPr>
                <w:rFonts w:asciiTheme="majorHAnsi" w:hAnsiTheme="majorHAnsi" w:cstheme="majorBidi"/>
              </w:rPr>
              <w:t xml:space="preserve">as received guidance or instruction about professionalism and professional behaviour but has not fully understood or demonstrated its </w:t>
            </w:r>
            <w:r w:rsidR="691864DB" w:rsidRPr="30EB008F">
              <w:rPr>
                <w:rFonts w:asciiTheme="majorHAnsi" w:hAnsiTheme="majorHAnsi" w:cstheme="majorBidi"/>
              </w:rPr>
              <w:t>application.</w:t>
            </w:r>
          </w:p>
          <w:p w14:paraId="0A4B84DF" w14:textId="3612E052" w:rsidR="00B111CE" w:rsidRPr="00A82C2F" w:rsidRDefault="11A0895A" w:rsidP="00B97B6D">
            <w:pPr>
              <w:spacing w:after="120" w:line="240" w:lineRule="auto"/>
              <w:ind w:left="1"/>
              <w:rPr>
                <w:rFonts w:asciiTheme="majorHAnsi" w:hAnsiTheme="majorHAnsi" w:cstheme="majorBidi"/>
              </w:rPr>
            </w:pPr>
            <w:r w:rsidRPr="30EB008F">
              <w:rPr>
                <w:rFonts w:asciiTheme="majorHAnsi" w:hAnsiTheme="majorHAnsi" w:cstheme="majorBidi"/>
              </w:rPr>
              <w:t xml:space="preserve">They </w:t>
            </w:r>
            <w:r w:rsidR="00B111CE" w:rsidRPr="30EB008F">
              <w:rPr>
                <w:rFonts w:asciiTheme="majorHAnsi" w:hAnsiTheme="majorHAnsi" w:cstheme="majorBidi"/>
              </w:rPr>
              <w:t xml:space="preserve">are in the second or later semester/term of their </w:t>
            </w:r>
            <w:r w:rsidR="7CE87AC1" w:rsidRPr="30EB008F">
              <w:rPr>
                <w:rFonts w:asciiTheme="majorHAnsi" w:hAnsiTheme="majorHAnsi" w:cstheme="majorBidi"/>
              </w:rPr>
              <w:t>course.</w:t>
            </w:r>
          </w:p>
          <w:p w14:paraId="0E351CE8" w14:textId="53AA8C5F" w:rsidR="00B111CE" w:rsidRPr="00A82C2F" w:rsidRDefault="00B111CE" w:rsidP="00B97B6D">
            <w:pPr>
              <w:spacing w:line="259" w:lineRule="auto"/>
              <w:ind w:left="1"/>
              <w:rPr>
                <w:rFonts w:asciiTheme="majorHAnsi" w:hAnsiTheme="majorHAnsi" w:cstheme="majorBidi"/>
              </w:rPr>
            </w:pPr>
            <w:r w:rsidRPr="30EB008F">
              <w:rPr>
                <w:rFonts w:asciiTheme="majorHAnsi" w:hAnsiTheme="majorHAnsi" w:cstheme="majorBidi"/>
              </w:rPr>
              <w:t xml:space="preserve">Previous </w:t>
            </w:r>
            <w:r w:rsidR="02E07F44" w:rsidRPr="30EB008F">
              <w:rPr>
                <w:rFonts w:asciiTheme="majorHAnsi" w:hAnsiTheme="majorHAnsi" w:cstheme="majorBidi"/>
              </w:rPr>
              <w:t>low-level</w:t>
            </w:r>
            <w:r w:rsidRPr="30EB008F">
              <w:rPr>
                <w:rFonts w:asciiTheme="majorHAnsi" w:hAnsiTheme="majorHAnsi" w:cstheme="majorBidi"/>
              </w:rPr>
              <w:t xml:space="preserve"> concerns have been raised</w:t>
            </w:r>
          </w:p>
        </w:tc>
        <w:tc>
          <w:tcPr>
            <w:tcW w:w="2835" w:type="dxa"/>
          </w:tcPr>
          <w:p w14:paraId="26A2A51C" w14:textId="35F99ADD" w:rsidR="00B111CE" w:rsidRPr="00A82C2F" w:rsidRDefault="00B111CE" w:rsidP="00B97B6D">
            <w:pPr>
              <w:spacing w:after="120" w:line="240" w:lineRule="auto"/>
              <w:ind w:left="1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20A12989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An experienced </w:t>
            </w:r>
            <w:r w:rsidR="2C28BF21" w:rsidRPr="20A12989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student/learner </w:t>
            </w:r>
            <w:r w:rsidRPr="20A12989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who is aware of, and understands the importance of, the requirements and expectations of professionalism and professional </w:t>
            </w:r>
            <w:r w:rsidR="00E163EC" w:rsidRPr="20A12989">
              <w:rPr>
                <w:rFonts w:asciiTheme="majorHAnsi" w:hAnsiTheme="majorHAnsi" w:cstheme="majorBidi"/>
                <w:b/>
                <w:bCs/>
                <w:i/>
                <w:iCs/>
              </w:rPr>
              <w:t>behaviour.</w:t>
            </w:r>
          </w:p>
          <w:p w14:paraId="48A4D8D2" w14:textId="7699AD56" w:rsidR="00B111CE" w:rsidRPr="00A82C2F" w:rsidRDefault="00B111CE" w:rsidP="00B97B6D">
            <w:pPr>
              <w:spacing w:after="98" w:line="259" w:lineRule="auto"/>
              <w:ind w:left="1"/>
              <w:rPr>
                <w:rFonts w:asciiTheme="majorHAnsi" w:hAnsiTheme="majorHAnsi" w:cstheme="majorHAnsi"/>
              </w:rPr>
            </w:pPr>
          </w:p>
          <w:p w14:paraId="771ECC39" w14:textId="009BB7CE" w:rsidR="00B111CE" w:rsidRPr="00A82C2F" w:rsidRDefault="00B111CE" w:rsidP="00B97B6D">
            <w:pPr>
              <w:spacing w:after="97" w:line="259" w:lineRule="auto"/>
              <w:ind w:left="1"/>
              <w:rPr>
                <w:rFonts w:asciiTheme="majorHAnsi" w:hAnsiTheme="majorHAnsi" w:cstheme="majorHAnsi"/>
              </w:rPr>
            </w:pPr>
            <w:r w:rsidRPr="00A82C2F">
              <w:rPr>
                <w:rFonts w:asciiTheme="majorHAnsi" w:eastAsia="Arial" w:hAnsiTheme="majorHAnsi" w:cstheme="majorHAnsi"/>
                <w:b/>
              </w:rPr>
              <w:t>For example:</w:t>
            </w:r>
          </w:p>
          <w:p w14:paraId="738DA209" w14:textId="5D18E53B" w:rsidR="00B111CE" w:rsidRPr="00A82C2F" w:rsidRDefault="00B111CE" w:rsidP="5132AEC0">
            <w:pPr>
              <w:spacing w:line="259" w:lineRule="auto"/>
              <w:ind w:left="1"/>
              <w:rPr>
                <w:rFonts w:asciiTheme="majorHAnsi" w:hAnsiTheme="majorHAnsi" w:cstheme="majorBidi"/>
              </w:rPr>
            </w:pPr>
            <w:r w:rsidRPr="5132AEC0">
              <w:rPr>
                <w:rFonts w:asciiTheme="majorHAnsi" w:hAnsiTheme="majorHAnsi" w:cstheme="majorBidi"/>
              </w:rPr>
              <w:t>The i</w:t>
            </w:r>
            <w:r w:rsidR="179A9E1F" w:rsidRPr="5132AEC0">
              <w:rPr>
                <w:rFonts w:asciiTheme="majorHAnsi" w:hAnsiTheme="majorHAnsi" w:cstheme="majorBidi"/>
              </w:rPr>
              <w:t xml:space="preserve">ndividual </w:t>
            </w:r>
            <w:r w:rsidR="1DF031C6" w:rsidRPr="5132AEC0">
              <w:rPr>
                <w:rFonts w:asciiTheme="majorHAnsi" w:hAnsiTheme="majorHAnsi" w:cstheme="majorBidi"/>
              </w:rPr>
              <w:t>i</w:t>
            </w:r>
            <w:r w:rsidRPr="5132AEC0">
              <w:rPr>
                <w:rFonts w:asciiTheme="majorHAnsi" w:hAnsiTheme="majorHAnsi" w:cstheme="majorBidi"/>
              </w:rPr>
              <w:t xml:space="preserve">s aware, </w:t>
            </w:r>
            <w:r w:rsidR="00E163EC" w:rsidRPr="5132AEC0">
              <w:rPr>
                <w:rFonts w:asciiTheme="majorHAnsi" w:hAnsiTheme="majorHAnsi" w:cstheme="majorBidi"/>
              </w:rPr>
              <w:t>e.g.</w:t>
            </w:r>
            <w:r w:rsidRPr="5132AEC0">
              <w:rPr>
                <w:rFonts w:asciiTheme="majorHAnsi" w:hAnsiTheme="majorHAnsi" w:cstheme="majorBidi"/>
              </w:rPr>
              <w:t xml:space="preserve"> has undertaken instruction in professionalism and professional </w:t>
            </w:r>
            <w:r w:rsidR="76DE0CA3" w:rsidRPr="5132AEC0">
              <w:rPr>
                <w:rFonts w:asciiTheme="majorHAnsi" w:hAnsiTheme="majorHAnsi" w:cstheme="majorBidi"/>
              </w:rPr>
              <w:t>behaviour.</w:t>
            </w:r>
          </w:p>
          <w:p w14:paraId="1B8E32E0" w14:textId="1A71F897" w:rsidR="00B111CE" w:rsidRPr="00A82C2F" w:rsidRDefault="00B111CE" w:rsidP="00B97B6D">
            <w:pPr>
              <w:spacing w:after="120" w:line="240" w:lineRule="auto"/>
              <w:ind w:left="1" w:right="56"/>
              <w:rPr>
                <w:rFonts w:asciiTheme="majorHAnsi" w:hAnsiTheme="majorHAnsi" w:cstheme="majorBidi"/>
              </w:rPr>
            </w:pPr>
            <w:r w:rsidRPr="30EB008F">
              <w:rPr>
                <w:rFonts w:asciiTheme="majorHAnsi" w:hAnsiTheme="majorHAnsi" w:cstheme="majorBidi"/>
              </w:rPr>
              <w:t xml:space="preserve">Clear instructions re expectations of professional behaviour have been given but have been </w:t>
            </w:r>
            <w:r w:rsidR="5EC8A2BA" w:rsidRPr="30EB008F">
              <w:rPr>
                <w:rFonts w:asciiTheme="majorHAnsi" w:hAnsiTheme="majorHAnsi" w:cstheme="majorBidi"/>
              </w:rPr>
              <w:t>ignored.</w:t>
            </w:r>
          </w:p>
          <w:p w14:paraId="39427BBD" w14:textId="14982B55" w:rsidR="00B111CE" w:rsidRPr="00A82C2F" w:rsidRDefault="174D56FA" w:rsidP="00B97B6D">
            <w:pPr>
              <w:spacing w:after="98" w:line="259" w:lineRule="auto"/>
              <w:rPr>
                <w:rFonts w:asciiTheme="majorHAnsi" w:hAnsiTheme="majorHAnsi" w:cstheme="majorBidi"/>
              </w:rPr>
            </w:pPr>
            <w:r w:rsidRPr="30EB008F">
              <w:rPr>
                <w:rFonts w:asciiTheme="majorHAnsi" w:hAnsiTheme="majorHAnsi" w:cstheme="majorBidi"/>
              </w:rPr>
              <w:t>The</w:t>
            </w:r>
            <w:r w:rsidR="5B81253A" w:rsidRPr="30EB008F">
              <w:rPr>
                <w:rFonts w:asciiTheme="majorHAnsi" w:hAnsiTheme="majorHAnsi" w:cstheme="majorBidi"/>
              </w:rPr>
              <w:t xml:space="preserve">y </w:t>
            </w:r>
            <w:r w:rsidR="3D9249E6" w:rsidRPr="30EB008F">
              <w:rPr>
                <w:rFonts w:asciiTheme="majorHAnsi" w:hAnsiTheme="majorHAnsi" w:cstheme="majorBidi"/>
              </w:rPr>
              <w:t xml:space="preserve">already </w:t>
            </w:r>
            <w:r w:rsidR="00B111CE" w:rsidRPr="30EB008F">
              <w:rPr>
                <w:rFonts w:asciiTheme="majorHAnsi" w:hAnsiTheme="majorHAnsi" w:cstheme="majorBidi"/>
              </w:rPr>
              <w:t>hold professional qualification recordable with N</w:t>
            </w:r>
            <w:r w:rsidR="181DDC29" w:rsidRPr="30EB008F">
              <w:rPr>
                <w:rFonts w:asciiTheme="majorHAnsi" w:hAnsiTheme="majorHAnsi" w:cstheme="majorBidi"/>
              </w:rPr>
              <w:t xml:space="preserve">ursing and Midwifery Council </w:t>
            </w:r>
            <w:r w:rsidR="00B111CE" w:rsidRPr="30EB008F">
              <w:rPr>
                <w:rFonts w:asciiTheme="majorHAnsi" w:hAnsiTheme="majorHAnsi" w:cstheme="majorBidi"/>
              </w:rPr>
              <w:t>or H</w:t>
            </w:r>
            <w:r w:rsidR="065C4684" w:rsidRPr="30EB008F">
              <w:rPr>
                <w:rFonts w:asciiTheme="majorHAnsi" w:hAnsiTheme="majorHAnsi" w:cstheme="majorBidi"/>
              </w:rPr>
              <w:t>ealth and Care Professions Council.</w:t>
            </w:r>
          </w:p>
          <w:p w14:paraId="4691DC9F" w14:textId="70E6FB2D" w:rsidR="00B111CE" w:rsidRPr="00A82C2F" w:rsidRDefault="00B111CE" w:rsidP="00B97B6D">
            <w:pPr>
              <w:spacing w:line="259" w:lineRule="auto"/>
              <w:ind w:left="1"/>
              <w:rPr>
                <w:rFonts w:asciiTheme="majorHAnsi" w:hAnsiTheme="majorHAnsi" w:cstheme="majorHAnsi"/>
              </w:rPr>
            </w:pPr>
            <w:r w:rsidRPr="00A82C2F">
              <w:rPr>
                <w:rFonts w:asciiTheme="majorHAnsi" w:hAnsiTheme="majorHAnsi" w:cstheme="majorHAnsi"/>
              </w:rPr>
              <w:t>Pre</w:t>
            </w:r>
            <w:r>
              <w:rPr>
                <w:rFonts w:asciiTheme="majorHAnsi" w:hAnsiTheme="majorHAnsi" w:cstheme="majorHAnsi"/>
              </w:rPr>
              <w:t>vious concerns have been raised</w:t>
            </w:r>
            <w:r w:rsidRPr="00A82C2F">
              <w:rPr>
                <w:rFonts w:asciiTheme="majorHAnsi" w:hAnsiTheme="majorHAnsi" w:cstheme="majorHAnsi"/>
              </w:rPr>
              <w:t>.</w:t>
            </w:r>
          </w:p>
        </w:tc>
      </w:tr>
      <w:tr w:rsidR="00B111CE" w14:paraId="2EB1CDB7" w14:textId="77777777" w:rsidTr="00E163EC">
        <w:tc>
          <w:tcPr>
            <w:tcW w:w="1271" w:type="dxa"/>
            <w:shd w:val="clear" w:color="auto" w:fill="F2F2F2" w:themeFill="background1" w:themeFillShade="F2"/>
          </w:tcPr>
          <w:p w14:paraId="280798BC" w14:textId="77777777" w:rsidR="00B111CE" w:rsidRPr="00A82C2F" w:rsidRDefault="00B111CE" w:rsidP="00B111CE">
            <w:pPr>
              <w:spacing w:after="119" w:line="240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Arial" w:hAnsiTheme="majorHAnsi" w:cstheme="majorHAnsi"/>
                <w:b/>
              </w:rPr>
              <w:t>Intent</w:t>
            </w:r>
          </w:p>
          <w:p w14:paraId="467B3824" w14:textId="77777777" w:rsidR="00B111CE" w:rsidRPr="00A82C2F" w:rsidRDefault="00B111CE" w:rsidP="00B111CE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A82C2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410" w:type="dxa"/>
          </w:tcPr>
          <w:p w14:paraId="0025A0BD" w14:textId="57ADC168" w:rsidR="00B111CE" w:rsidRPr="00A82C2F" w:rsidRDefault="00B111CE" w:rsidP="00B97B6D">
            <w:pPr>
              <w:spacing w:after="120" w:line="240" w:lineRule="auto"/>
              <w:rPr>
                <w:rFonts w:asciiTheme="majorHAnsi" w:hAnsiTheme="majorHAnsi" w:cstheme="majorBidi"/>
              </w:rPr>
            </w:pPr>
            <w:r w:rsidRPr="30EB008F">
              <w:rPr>
                <w:rFonts w:asciiTheme="majorHAnsi" w:hAnsiTheme="majorHAnsi" w:cstheme="majorBidi"/>
              </w:rPr>
              <w:t>On the balance of probability, ‘intention</w:t>
            </w:r>
            <w:r w:rsidR="3F8E5CC6" w:rsidRPr="30EB008F">
              <w:rPr>
                <w:rFonts w:asciiTheme="majorHAnsi" w:hAnsiTheme="majorHAnsi" w:cstheme="majorBidi"/>
              </w:rPr>
              <w:t>’ is</w:t>
            </w:r>
            <w:r w:rsidRPr="30EB008F">
              <w:rPr>
                <w:rFonts w:asciiTheme="majorHAnsi" w:hAnsiTheme="majorHAnsi" w:cstheme="majorBidi"/>
              </w:rPr>
              <w:t xml:space="preserve"> unlikely or </w:t>
            </w:r>
            <w:r w:rsidR="2F6CB130" w:rsidRPr="30EB008F">
              <w:rPr>
                <w:rFonts w:asciiTheme="majorHAnsi" w:hAnsiTheme="majorHAnsi" w:cstheme="majorBidi"/>
              </w:rPr>
              <w:t>doubtful.</w:t>
            </w:r>
          </w:p>
          <w:p w14:paraId="5220BA10" w14:textId="7791C886" w:rsidR="00B111CE" w:rsidRPr="00A82C2F" w:rsidRDefault="00B97B6D" w:rsidP="00B97B6D">
            <w:pPr>
              <w:spacing w:line="259" w:lineRule="auto"/>
              <w:ind w:right="50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br/>
            </w:r>
            <w:r w:rsidR="00B111CE" w:rsidRPr="20A12989">
              <w:rPr>
                <w:rFonts w:asciiTheme="majorHAnsi" w:hAnsiTheme="majorHAnsi" w:cstheme="majorBidi"/>
              </w:rPr>
              <w:t xml:space="preserve">The evidence indicates that the action of the </w:t>
            </w:r>
            <w:r w:rsidR="4DCB8AA8" w:rsidRPr="20A12989">
              <w:rPr>
                <w:rFonts w:asciiTheme="majorHAnsi" w:hAnsiTheme="majorHAnsi" w:cstheme="majorBidi"/>
              </w:rPr>
              <w:t xml:space="preserve">individual </w:t>
            </w:r>
            <w:r w:rsidR="00B111CE" w:rsidRPr="20A12989">
              <w:rPr>
                <w:rFonts w:asciiTheme="majorHAnsi" w:hAnsiTheme="majorHAnsi" w:cstheme="majorBidi"/>
              </w:rPr>
              <w:t>as unintentional or due to lack of knowledge.</w:t>
            </w:r>
          </w:p>
        </w:tc>
        <w:tc>
          <w:tcPr>
            <w:tcW w:w="2693" w:type="dxa"/>
          </w:tcPr>
          <w:p w14:paraId="4C8EDF23" w14:textId="4E51D99A" w:rsidR="00B111CE" w:rsidRPr="00A82C2F" w:rsidRDefault="00B111CE" w:rsidP="00B97B6D">
            <w:pPr>
              <w:spacing w:after="120" w:line="240" w:lineRule="auto"/>
              <w:rPr>
                <w:rFonts w:asciiTheme="majorHAnsi" w:hAnsiTheme="majorHAnsi" w:cstheme="majorBidi"/>
              </w:rPr>
            </w:pPr>
            <w:r w:rsidRPr="30EB008F">
              <w:rPr>
                <w:rFonts w:asciiTheme="majorHAnsi" w:hAnsiTheme="majorHAnsi" w:cstheme="majorBidi"/>
              </w:rPr>
              <w:t xml:space="preserve">On the balance of probability, ‘intention’ is probable but cannot clearly be </w:t>
            </w:r>
            <w:r w:rsidR="7C67A39C" w:rsidRPr="30EB008F">
              <w:rPr>
                <w:rFonts w:asciiTheme="majorHAnsi" w:hAnsiTheme="majorHAnsi" w:cstheme="majorBidi"/>
              </w:rPr>
              <w:t>substantiated.</w:t>
            </w:r>
          </w:p>
          <w:p w14:paraId="20132E10" w14:textId="1E2E08FA" w:rsidR="00B111CE" w:rsidRPr="00A82C2F" w:rsidRDefault="00B111CE" w:rsidP="00B97B6D">
            <w:pPr>
              <w:spacing w:after="120" w:line="240" w:lineRule="auto"/>
              <w:rPr>
                <w:rFonts w:asciiTheme="majorHAnsi" w:hAnsiTheme="majorHAnsi" w:cstheme="majorBidi"/>
              </w:rPr>
            </w:pPr>
            <w:r w:rsidRPr="30EB008F">
              <w:rPr>
                <w:rFonts w:asciiTheme="majorHAnsi" w:hAnsiTheme="majorHAnsi" w:cstheme="majorBidi"/>
              </w:rPr>
              <w:t xml:space="preserve">The evidence indicates that the action of the </w:t>
            </w:r>
            <w:r w:rsidR="04AE6B2D" w:rsidRPr="30EB008F">
              <w:rPr>
                <w:rFonts w:asciiTheme="majorHAnsi" w:hAnsiTheme="majorHAnsi" w:cstheme="majorBidi"/>
              </w:rPr>
              <w:t xml:space="preserve">individual </w:t>
            </w:r>
            <w:r w:rsidRPr="30EB008F">
              <w:rPr>
                <w:rFonts w:asciiTheme="majorHAnsi" w:hAnsiTheme="majorHAnsi" w:cstheme="majorBidi"/>
              </w:rPr>
              <w:t xml:space="preserve">was </w:t>
            </w:r>
            <w:r w:rsidR="779A81FC" w:rsidRPr="30EB008F">
              <w:rPr>
                <w:rFonts w:asciiTheme="majorHAnsi" w:hAnsiTheme="majorHAnsi" w:cstheme="majorBidi"/>
              </w:rPr>
              <w:t>because of</w:t>
            </w:r>
            <w:r w:rsidRPr="30EB008F">
              <w:rPr>
                <w:rFonts w:asciiTheme="majorHAnsi" w:hAnsiTheme="majorHAnsi" w:cstheme="majorBidi"/>
              </w:rPr>
              <w:t xml:space="preserve"> </w:t>
            </w:r>
            <w:r w:rsidR="32020B81" w:rsidRPr="30EB008F">
              <w:rPr>
                <w:rFonts w:asciiTheme="majorHAnsi" w:hAnsiTheme="majorHAnsi" w:cstheme="majorBidi"/>
              </w:rPr>
              <w:t>carelessness,</w:t>
            </w:r>
            <w:r w:rsidRPr="30EB008F">
              <w:rPr>
                <w:rFonts w:asciiTheme="majorHAnsi" w:hAnsiTheme="majorHAnsi" w:cstheme="majorBidi"/>
              </w:rPr>
              <w:t xml:space="preserve"> </w:t>
            </w:r>
            <w:r w:rsidR="00E163EC" w:rsidRPr="30EB008F">
              <w:rPr>
                <w:rFonts w:asciiTheme="majorHAnsi" w:hAnsiTheme="majorHAnsi" w:cstheme="majorBidi"/>
              </w:rPr>
              <w:t>thoughtlessness.</w:t>
            </w:r>
          </w:p>
          <w:p w14:paraId="1ADAE851" w14:textId="0E1F3A87" w:rsidR="00B111CE" w:rsidRPr="00A82C2F" w:rsidRDefault="00B111CE" w:rsidP="00B97B6D">
            <w:pPr>
              <w:spacing w:line="259" w:lineRule="auto"/>
              <w:rPr>
                <w:rFonts w:asciiTheme="majorHAnsi" w:hAnsiTheme="majorHAnsi" w:cstheme="majorBidi"/>
              </w:rPr>
            </w:pPr>
            <w:r w:rsidRPr="30EB008F">
              <w:rPr>
                <w:rFonts w:asciiTheme="majorHAnsi" w:hAnsiTheme="majorHAnsi" w:cstheme="majorBidi"/>
              </w:rPr>
              <w:t xml:space="preserve">The </w:t>
            </w:r>
            <w:r w:rsidR="5A008223" w:rsidRPr="30EB008F">
              <w:rPr>
                <w:rFonts w:asciiTheme="majorHAnsi" w:hAnsiTheme="majorHAnsi" w:cstheme="majorBidi"/>
              </w:rPr>
              <w:t xml:space="preserve">individual </w:t>
            </w:r>
            <w:r w:rsidRPr="30EB008F">
              <w:rPr>
                <w:rFonts w:asciiTheme="majorHAnsi" w:hAnsiTheme="majorHAnsi" w:cstheme="majorBidi"/>
              </w:rPr>
              <w:t xml:space="preserve">is </w:t>
            </w:r>
            <w:r w:rsidR="1C22A052" w:rsidRPr="30EB008F">
              <w:rPr>
                <w:rFonts w:asciiTheme="majorHAnsi" w:hAnsiTheme="majorHAnsi" w:cstheme="majorBidi"/>
              </w:rPr>
              <w:t>expected</w:t>
            </w:r>
            <w:r w:rsidRPr="30EB008F">
              <w:rPr>
                <w:rFonts w:asciiTheme="majorHAnsi" w:hAnsiTheme="majorHAnsi" w:cstheme="majorBidi"/>
              </w:rPr>
              <w:t xml:space="preserve"> to be aware of the nature of the action as being considered ‘unprofessional’</w:t>
            </w:r>
          </w:p>
        </w:tc>
        <w:tc>
          <w:tcPr>
            <w:tcW w:w="2835" w:type="dxa"/>
          </w:tcPr>
          <w:p w14:paraId="5B0F305C" w14:textId="3515BF0A" w:rsidR="00B111CE" w:rsidRPr="00A82C2F" w:rsidRDefault="00B111CE" w:rsidP="00B97B6D">
            <w:pPr>
              <w:spacing w:after="120" w:line="240" w:lineRule="auto"/>
              <w:ind w:right="42"/>
              <w:rPr>
                <w:rFonts w:asciiTheme="majorHAnsi" w:hAnsiTheme="majorHAnsi" w:cstheme="majorBidi"/>
              </w:rPr>
            </w:pPr>
            <w:r w:rsidRPr="30EB008F">
              <w:rPr>
                <w:rFonts w:asciiTheme="majorHAnsi" w:hAnsiTheme="majorHAnsi" w:cstheme="majorBidi"/>
              </w:rPr>
              <w:t xml:space="preserve">On the balance of probability, ‘intention’ can be </w:t>
            </w:r>
            <w:r w:rsidR="436FDFFD" w:rsidRPr="30EB008F">
              <w:rPr>
                <w:rFonts w:asciiTheme="majorHAnsi" w:hAnsiTheme="majorHAnsi" w:cstheme="majorBidi"/>
              </w:rPr>
              <w:t>substantiated.</w:t>
            </w:r>
          </w:p>
          <w:p w14:paraId="6DF3BBC4" w14:textId="77473034" w:rsidR="00B111CE" w:rsidRPr="00A82C2F" w:rsidRDefault="00B97B6D" w:rsidP="00B97B6D">
            <w:pPr>
              <w:spacing w:after="120" w:line="240" w:lineRule="auto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br/>
            </w:r>
            <w:r w:rsidR="00B111CE" w:rsidRPr="30EB008F">
              <w:rPr>
                <w:rFonts w:asciiTheme="majorHAnsi" w:hAnsiTheme="majorHAnsi" w:cstheme="majorBidi"/>
              </w:rPr>
              <w:t xml:space="preserve">The evidence indicates that the action of the </w:t>
            </w:r>
            <w:r w:rsidR="7DB360A4" w:rsidRPr="30EB008F">
              <w:rPr>
                <w:rFonts w:asciiTheme="majorHAnsi" w:hAnsiTheme="majorHAnsi" w:cstheme="majorBidi"/>
              </w:rPr>
              <w:t xml:space="preserve">individual </w:t>
            </w:r>
            <w:r w:rsidR="00B111CE" w:rsidRPr="30EB008F">
              <w:rPr>
                <w:rFonts w:asciiTheme="majorHAnsi" w:hAnsiTheme="majorHAnsi" w:cstheme="majorBidi"/>
              </w:rPr>
              <w:t xml:space="preserve">was deliberate and </w:t>
            </w:r>
            <w:r w:rsidR="62069F1F" w:rsidRPr="30EB008F">
              <w:rPr>
                <w:rFonts w:asciiTheme="majorHAnsi" w:hAnsiTheme="majorHAnsi" w:cstheme="majorBidi"/>
              </w:rPr>
              <w:t>planned.</w:t>
            </w:r>
          </w:p>
          <w:p w14:paraId="0DE53F15" w14:textId="1408293B" w:rsidR="00B111CE" w:rsidRPr="00A82C2F" w:rsidRDefault="00B111CE" w:rsidP="00B97B6D">
            <w:pPr>
              <w:spacing w:line="259" w:lineRule="auto"/>
              <w:ind w:right="28"/>
              <w:rPr>
                <w:rFonts w:asciiTheme="majorHAnsi" w:hAnsiTheme="majorHAnsi" w:cstheme="majorBidi"/>
              </w:rPr>
            </w:pPr>
            <w:r w:rsidRPr="30EB008F">
              <w:rPr>
                <w:rFonts w:asciiTheme="majorHAnsi" w:hAnsiTheme="majorHAnsi" w:cstheme="majorBidi"/>
              </w:rPr>
              <w:t xml:space="preserve">The </w:t>
            </w:r>
            <w:r w:rsidR="147C5894" w:rsidRPr="30EB008F">
              <w:rPr>
                <w:rFonts w:asciiTheme="majorHAnsi" w:hAnsiTheme="majorHAnsi" w:cstheme="majorBidi"/>
              </w:rPr>
              <w:t xml:space="preserve">individual </w:t>
            </w:r>
            <w:r w:rsidRPr="30EB008F">
              <w:rPr>
                <w:rFonts w:asciiTheme="majorHAnsi" w:hAnsiTheme="majorHAnsi" w:cstheme="majorBidi"/>
              </w:rPr>
              <w:t xml:space="preserve">is </w:t>
            </w:r>
            <w:r w:rsidR="4CAC22CC" w:rsidRPr="30EB008F">
              <w:rPr>
                <w:rFonts w:asciiTheme="majorHAnsi" w:hAnsiTheme="majorHAnsi" w:cstheme="majorBidi"/>
              </w:rPr>
              <w:t>expected</w:t>
            </w:r>
            <w:r w:rsidRPr="30EB008F">
              <w:rPr>
                <w:rFonts w:asciiTheme="majorHAnsi" w:hAnsiTheme="majorHAnsi" w:cstheme="majorBidi"/>
              </w:rPr>
              <w:t xml:space="preserve"> to be aware of the nature of the action as being considered ‘unprofessional’</w:t>
            </w:r>
          </w:p>
        </w:tc>
      </w:tr>
    </w:tbl>
    <w:p w14:paraId="19C8C4D1" w14:textId="7A0D53AE" w:rsidR="2F902E7B" w:rsidRDefault="2F902E7B" w:rsidP="2F902E7B">
      <w:pPr>
        <w:tabs>
          <w:tab w:val="left" w:pos="1080"/>
        </w:tabs>
        <w:spacing w:line="240" w:lineRule="auto"/>
        <w:jc w:val="both"/>
        <w:rPr>
          <w:rFonts w:asciiTheme="majorHAnsi" w:hAnsiTheme="majorHAnsi" w:cstheme="majorBidi"/>
          <w:sz w:val="24"/>
          <w:szCs w:val="24"/>
        </w:rPr>
      </w:pPr>
    </w:p>
    <w:sectPr w:rsidR="2F902E7B" w:rsidSect="004F1874">
      <w:headerReference w:type="default" r:id="rId17"/>
      <w:footerReference w:type="default" r:id="rId18"/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F369" w14:textId="77777777" w:rsidR="009F68C5" w:rsidRDefault="009F68C5" w:rsidP="00A82C2F">
      <w:pPr>
        <w:spacing w:after="0" w:line="240" w:lineRule="auto"/>
      </w:pPr>
      <w:r>
        <w:separator/>
      </w:r>
    </w:p>
  </w:endnote>
  <w:endnote w:type="continuationSeparator" w:id="0">
    <w:p w14:paraId="182FFA54" w14:textId="77777777" w:rsidR="009F68C5" w:rsidRDefault="009F68C5" w:rsidP="00A82C2F">
      <w:pPr>
        <w:spacing w:after="0" w:line="240" w:lineRule="auto"/>
      </w:pPr>
      <w:r>
        <w:continuationSeparator/>
      </w:r>
    </w:p>
  </w:endnote>
  <w:endnote w:type="continuationNotice" w:id="1">
    <w:p w14:paraId="237B70B0" w14:textId="77777777" w:rsidR="009F68C5" w:rsidRDefault="009F68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75D2" w14:textId="60426D22" w:rsidR="00D73043" w:rsidRPr="000247FC" w:rsidRDefault="025F62A6" w:rsidP="003F1F4C">
    <w:pPr>
      <w:spacing w:after="0" w:line="240" w:lineRule="auto"/>
      <w:rPr>
        <w:sz w:val="16"/>
        <w:szCs w:val="16"/>
      </w:rPr>
    </w:pPr>
    <w:r w:rsidRPr="000247FC">
      <w:rPr>
        <w:sz w:val="16"/>
        <w:szCs w:val="16"/>
      </w:rPr>
      <w:t>HSC Fitness to Practise (FtP) Process 2025-26</w:t>
    </w:r>
    <w:r w:rsidR="000247FC">
      <w:rPr>
        <w:sz w:val="16"/>
        <w:szCs w:val="16"/>
      </w:rPr>
      <w:t xml:space="preserve">, </w:t>
    </w:r>
    <w:r w:rsidR="00346C92" w:rsidRPr="000247FC">
      <w:rPr>
        <w:sz w:val="16"/>
        <w:szCs w:val="16"/>
      </w:rPr>
      <w:t>Sarah Drake</w:t>
    </w:r>
    <w:r w:rsidR="00D73043" w:rsidRPr="000247FC">
      <w:rPr>
        <w:sz w:val="16"/>
        <w:szCs w:val="16"/>
      </w:rPr>
      <w:t>, Academic Lead</w:t>
    </w:r>
  </w:p>
  <w:p w14:paraId="579E43B0" w14:textId="5B10433A" w:rsidR="00FB4F22" w:rsidRPr="000247FC" w:rsidRDefault="78E56457" w:rsidP="003F1F4C">
    <w:pPr>
      <w:spacing w:after="0" w:line="240" w:lineRule="auto"/>
      <w:rPr>
        <w:sz w:val="16"/>
        <w:szCs w:val="16"/>
      </w:rPr>
    </w:pPr>
    <w:r w:rsidRPr="000247FC">
      <w:rPr>
        <w:sz w:val="16"/>
        <w:szCs w:val="16"/>
      </w:rPr>
      <w:t>Director of Education, Education Committee Chair, Nicky Hadlett, 19/07/2024</w:t>
    </w:r>
  </w:p>
  <w:p w14:paraId="466DB3FF" w14:textId="601A3AFB" w:rsidR="78E56457" w:rsidRPr="000247FC" w:rsidRDefault="78E56457" w:rsidP="78E56457">
    <w:pPr>
      <w:spacing w:after="0" w:line="240" w:lineRule="auto"/>
      <w:rPr>
        <w:sz w:val="16"/>
        <w:szCs w:val="16"/>
      </w:rPr>
    </w:pPr>
    <w:r w:rsidRPr="000247FC">
      <w:rPr>
        <w:sz w:val="16"/>
        <w:szCs w:val="16"/>
      </w:rPr>
      <w:t>Coralie Roll, Director of Education signed off 13/8/25</w:t>
    </w:r>
  </w:p>
  <w:p w14:paraId="7EB805EC" w14:textId="77777777" w:rsidR="008100EA" w:rsidRPr="00D73043" w:rsidRDefault="008100EA" w:rsidP="00D73043">
    <w:pPr>
      <w:rPr>
        <w:b/>
      </w:rPr>
    </w:pPr>
  </w:p>
  <w:p w14:paraId="1B819E6A" w14:textId="73B7524D" w:rsidR="000E2B32" w:rsidRPr="00D73043" w:rsidRDefault="000E2B32" w:rsidP="00D73043">
    <w:pPr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D448D" w14:textId="77777777" w:rsidR="009F68C5" w:rsidRDefault="009F68C5" w:rsidP="00A82C2F">
      <w:pPr>
        <w:spacing w:after="0" w:line="240" w:lineRule="auto"/>
      </w:pPr>
      <w:r>
        <w:separator/>
      </w:r>
    </w:p>
  </w:footnote>
  <w:footnote w:type="continuationSeparator" w:id="0">
    <w:p w14:paraId="367FD8EA" w14:textId="77777777" w:rsidR="009F68C5" w:rsidRDefault="009F68C5" w:rsidP="00A82C2F">
      <w:pPr>
        <w:spacing w:after="0" w:line="240" w:lineRule="auto"/>
      </w:pPr>
      <w:r>
        <w:continuationSeparator/>
      </w:r>
    </w:p>
  </w:footnote>
  <w:footnote w:type="continuationNotice" w:id="1">
    <w:p w14:paraId="6A97AE1E" w14:textId="77777777" w:rsidR="009F68C5" w:rsidRDefault="009F68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E0F8" w14:textId="77777777" w:rsidR="00A82C2F" w:rsidRPr="000E2B32" w:rsidRDefault="00A82C2F" w:rsidP="00A82C2F">
    <w:pPr>
      <w:pStyle w:val="Header"/>
      <w:jc w:val="right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F8B"/>
    <w:multiLevelType w:val="multilevel"/>
    <w:tmpl w:val="4D2623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8A6891"/>
    <w:multiLevelType w:val="hybridMultilevel"/>
    <w:tmpl w:val="A7C80E1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943184"/>
    <w:multiLevelType w:val="hybridMultilevel"/>
    <w:tmpl w:val="C212DC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835A00"/>
    <w:multiLevelType w:val="hybridMultilevel"/>
    <w:tmpl w:val="9A265414"/>
    <w:lvl w:ilvl="0" w:tplc="9BEC22BA">
      <w:start w:val="2"/>
      <w:numFmt w:val="lowerLetter"/>
      <w:lvlText w:val="(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27662122"/>
    <w:multiLevelType w:val="multilevel"/>
    <w:tmpl w:val="86E225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3F24AE"/>
    <w:multiLevelType w:val="hybridMultilevel"/>
    <w:tmpl w:val="D4CAFF7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CDC1272"/>
    <w:multiLevelType w:val="multilevel"/>
    <w:tmpl w:val="CF1E40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775D3F"/>
    <w:multiLevelType w:val="hybridMultilevel"/>
    <w:tmpl w:val="0E16D7B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84368B9"/>
    <w:multiLevelType w:val="multilevel"/>
    <w:tmpl w:val="9EBC03C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4BD32135"/>
    <w:multiLevelType w:val="hybridMultilevel"/>
    <w:tmpl w:val="BB064E40"/>
    <w:lvl w:ilvl="0" w:tplc="088E8C7A">
      <w:start w:val="2"/>
      <w:numFmt w:val="lowerLetter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4C2C7AB1"/>
    <w:multiLevelType w:val="multilevel"/>
    <w:tmpl w:val="66D6BF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5D3E6690"/>
    <w:multiLevelType w:val="hybridMultilevel"/>
    <w:tmpl w:val="BF26B964"/>
    <w:lvl w:ilvl="0" w:tplc="E0607CF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14E3E41"/>
    <w:multiLevelType w:val="hybridMultilevel"/>
    <w:tmpl w:val="05C4A072"/>
    <w:lvl w:ilvl="0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3" w15:restartNumberingAfterBreak="0">
    <w:nsid w:val="62AD6005"/>
    <w:multiLevelType w:val="multilevel"/>
    <w:tmpl w:val="EBA8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943B87"/>
    <w:multiLevelType w:val="hybridMultilevel"/>
    <w:tmpl w:val="ED62838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6A5E5D12"/>
    <w:multiLevelType w:val="hybridMultilevel"/>
    <w:tmpl w:val="71460E30"/>
    <w:lvl w:ilvl="0" w:tplc="08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6" w15:restartNumberingAfterBreak="0">
    <w:nsid w:val="729768B6"/>
    <w:multiLevelType w:val="hybridMultilevel"/>
    <w:tmpl w:val="C4CE87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9B4D42"/>
    <w:multiLevelType w:val="hybridMultilevel"/>
    <w:tmpl w:val="A8A2BA20"/>
    <w:lvl w:ilvl="0" w:tplc="AAF27C88">
      <w:start w:val="1"/>
      <w:numFmt w:val="lowerLetter"/>
      <w:lvlText w:val="(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259024803">
    <w:abstractNumId w:val="3"/>
  </w:num>
  <w:num w:numId="2" w16cid:durableId="690298332">
    <w:abstractNumId w:val="9"/>
  </w:num>
  <w:num w:numId="3" w16cid:durableId="1465926034">
    <w:abstractNumId w:val="11"/>
  </w:num>
  <w:num w:numId="4" w16cid:durableId="595017154">
    <w:abstractNumId w:val="17"/>
  </w:num>
  <w:num w:numId="5" w16cid:durableId="1511793218">
    <w:abstractNumId w:val="6"/>
  </w:num>
  <w:num w:numId="6" w16cid:durableId="1761288404">
    <w:abstractNumId w:val="0"/>
  </w:num>
  <w:num w:numId="7" w16cid:durableId="2012367346">
    <w:abstractNumId w:val="4"/>
  </w:num>
  <w:num w:numId="8" w16cid:durableId="1883975498">
    <w:abstractNumId w:val="5"/>
  </w:num>
  <w:num w:numId="9" w16cid:durableId="1464695091">
    <w:abstractNumId w:val="15"/>
  </w:num>
  <w:num w:numId="10" w16cid:durableId="159319249">
    <w:abstractNumId w:val="14"/>
  </w:num>
  <w:num w:numId="11" w16cid:durableId="1116676994">
    <w:abstractNumId w:val="12"/>
  </w:num>
  <w:num w:numId="12" w16cid:durableId="1598320440">
    <w:abstractNumId w:val="7"/>
  </w:num>
  <w:num w:numId="13" w16cid:durableId="1572543178">
    <w:abstractNumId w:val="2"/>
  </w:num>
  <w:num w:numId="14" w16cid:durableId="2012101626">
    <w:abstractNumId w:val="1"/>
  </w:num>
  <w:num w:numId="15" w16cid:durableId="641540771">
    <w:abstractNumId w:val="10"/>
  </w:num>
  <w:num w:numId="16" w16cid:durableId="1905604684">
    <w:abstractNumId w:val="8"/>
  </w:num>
  <w:num w:numId="17" w16cid:durableId="488444732">
    <w:abstractNumId w:val="16"/>
  </w:num>
  <w:num w:numId="18" w16cid:durableId="15889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0MDe2NDQ2tzQEkko6SsGpxcWZ+XkgBYa1AJMG7tIsAAAA"/>
  </w:docVars>
  <w:rsids>
    <w:rsidRoot w:val="00AB1A65"/>
    <w:rsid w:val="00001C97"/>
    <w:rsid w:val="00002854"/>
    <w:rsid w:val="000247FC"/>
    <w:rsid w:val="00024FE3"/>
    <w:rsid w:val="0004370C"/>
    <w:rsid w:val="000453A8"/>
    <w:rsid w:val="00057C5E"/>
    <w:rsid w:val="00082C40"/>
    <w:rsid w:val="000A31C5"/>
    <w:rsid w:val="000A65E7"/>
    <w:rsid w:val="000C0719"/>
    <w:rsid w:val="000C261B"/>
    <w:rsid w:val="000E2B32"/>
    <w:rsid w:val="001043CB"/>
    <w:rsid w:val="00106A49"/>
    <w:rsid w:val="001107AD"/>
    <w:rsid w:val="00123636"/>
    <w:rsid w:val="001358B1"/>
    <w:rsid w:val="0017108D"/>
    <w:rsid w:val="00182729"/>
    <w:rsid w:val="001C45B5"/>
    <w:rsid w:val="001D1A0C"/>
    <w:rsid w:val="00255499"/>
    <w:rsid w:val="00262A71"/>
    <w:rsid w:val="0027739F"/>
    <w:rsid w:val="00281C80"/>
    <w:rsid w:val="002D6741"/>
    <w:rsid w:val="003160BF"/>
    <w:rsid w:val="003208C0"/>
    <w:rsid w:val="00320DD5"/>
    <w:rsid w:val="00324396"/>
    <w:rsid w:val="0033350A"/>
    <w:rsid w:val="0034098F"/>
    <w:rsid w:val="00346C92"/>
    <w:rsid w:val="003738AC"/>
    <w:rsid w:val="003875F0"/>
    <w:rsid w:val="003A742C"/>
    <w:rsid w:val="003C484A"/>
    <w:rsid w:val="003D4A3F"/>
    <w:rsid w:val="003D60AD"/>
    <w:rsid w:val="003F1F4C"/>
    <w:rsid w:val="00403D59"/>
    <w:rsid w:val="00413B12"/>
    <w:rsid w:val="00414F98"/>
    <w:rsid w:val="00421A8E"/>
    <w:rsid w:val="00430146"/>
    <w:rsid w:val="004328F2"/>
    <w:rsid w:val="0043431C"/>
    <w:rsid w:val="004521F3"/>
    <w:rsid w:val="00460FF8"/>
    <w:rsid w:val="004909B4"/>
    <w:rsid w:val="004A2254"/>
    <w:rsid w:val="004A4391"/>
    <w:rsid w:val="004A6494"/>
    <w:rsid w:val="004F1874"/>
    <w:rsid w:val="005D1C6E"/>
    <w:rsid w:val="005F1787"/>
    <w:rsid w:val="005F756C"/>
    <w:rsid w:val="006019A6"/>
    <w:rsid w:val="006169D3"/>
    <w:rsid w:val="006751BD"/>
    <w:rsid w:val="00676597"/>
    <w:rsid w:val="006A3E7E"/>
    <w:rsid w:val="006C77F7"/>
    <w:rsid w:val="00704590"/>
    <w:rsid w:val="007559F7"/>
    <w:rsid w:val="007D1DC1"/>
    <w:rsid w:val="007D2A57"/>
    <w:rsid w:val="007E34CE"/>
    <w:rsid w:val="007E6628"/>
    <w:rsid w:val="00800C9F"/>
    <w:rsid w:val="008034BA"/>
    <w:rsid w:val="008100EA"/>
    <w:rsid w:val="0084445E"/>
    <w:rsid w:val="00871A7E"/>
    <w:rsid w:val="0088395E"/>
    <w:rsid w:val="00884D70"/>
    <w:rsid w:val="00896EBD"/>
    <w:rsid w:val="008B750B"/>
    <w:rsid w:val="008E4E85"/>
    <w:rsid w:val="008E758D"/>
    <w:rsid w:val="009156D7"/>
    <w:rsid w:val="00917210"/>
    <w:rsid w:val="009337DE"/>
    <w:rsid w:val="00942BCA"/>
    <w:rsid w:val="00957553"/>
    <w:rsid w:val="009815E0"/>
    <w:rsid w:val="009A434B"/>
    <w:rsid w:val="009F68C5"/>
    <w:rsid w:val="009F69B4"/>
    <w:rsid w:val="00A12F86"/>
    <w:rsid w:val="00A14500"/>
    <w:rsid w:val="00A172E1"/>
    <w:rsid w:val="00A82C2F"/>
    <w:rsid w:val="00AA41BD"/>
    <w:rsid w:val="00AA5F88"/>
    <w:rsid w:val="00AB0BB5"/>
    <w:rsid w:val="00AB1A65"/>
    <w:rsid w:val="00AC46BA"/>
    <w:rsid w:val="00AD7749"/>
    <w:rsid w:val="00AE1309"/>
    <w:rsid w:val="00AE7F23"/>
    <w:rsid w:val="00AF0027"/>
    <w:rsid w:val="00AF25A0"/>
    <w:rsid w:val="00B008A3"/>
    <w:rsid w:val="00B111CE"/>
    <w:rsid w:val="00B1621D"/>
    <w:rsid w:val="00B246CB"/>
    <w:rsid w:val="00B47287"/>
    <w:rsid w:val="00B64C75"/>
    <w:rsid w:val="00B9417E"/>
    <w:rsid w:val="00B97B6D"/>
    <w:rsid w:val="00BA236E"/>
    <w:rsid w:val="00BE4DE6"/>
    <w:rsid w:val="00C02E72"/>
    <w:rsid w:val="00C07B2A"/>
    <w:rsid w:val="00C36CE0"/>
    <w:rsid w:val="00C5762C"/>
    <w:rsid w:val="00C6074C"/>
    <w:rsid w:val="00C666A8"/>
    <w:rsid w:val="00C925BE"/>
    <w:rsid w:val="00CA6D52"/>
    <w:rsid w:val="00CC7E75"/>
    <w:rsid w:val="00D214B5"/>
    <w:rsid w:val="00D25E19"/>
    <w:rsid w:val="00D32A51"/>
    <w:rsid w:val="00D60C0D"/>
    <w:rsid w:val="00D73043"/>
    <w:rsid w:val="00DA1B88"/>
    <w:rsid w:val="00DA7FC0"/>
    <w:rsid w:val="00DB78E5"/>
    <w:rsid w:val="00DD3C4A"/>
    <w:rsid w:val="00DD47E7"/>
    <w:rsid w:val="00DE2D6A"/>
    <w:rsid w:val="00DF4FA1"/>
    <w:rsid w:val="00E163EC"/>
    <w:rsid w:val="00E42202"/>
    <w:rsid w:val="00E574D7"/>
    <w:rsid w:val="00E710F1"/>
    <w:rsid w:val="00E76822"/>
    <w:rsid w:val="00E800E2"/>
    <w:rsid w:val="00E822D3"/>
    <w:rsid w:val="00E92C42"/>
    <w:rsid w:val="00E93A94"/>
    <w:rsid w:val="00E97BBB"/>
    <w:rsid w:val="00EF6642"/>
    <w:rsid w:val="00EF6FAE"/>
    <w:rsid w:val="00EF7B47"/>
    <w:rsid w:val="00F11C93"/>
    <w:rsid w:val="00F565A7"/>
    <w:rsid w:val="00F61892"/>
    <w:rsid w:val="00F91F61"/>
    <w:rsid w:val="00FB3DFB"/>
    <w:rsid w:val="00FB4F22"/>
    <w:rsid w:val="00FF5D49"/>
    <w:rsid w:val="012E523B"/>
    <w:rsid w:val="01489090"/>
    <w:rsid w:val="025F62A6"/>
    <w:rsid w:val="02E07F44"/>
    <w:rsid w:val="02F74C33"/>
    <w:rsid w:val="03F10671"/>
    <w:rsid w:val="03FD5CD1"/>
    <w:rsid w:val="045D654D"/>
    <w:rsid w:val="04AE6B2D"/>
    <w:rsid w:val="04B84392"/>
    <w:rsid w:val="04BB27A0"/>
    <w:rsid w:val="04C80A9A"/>
    <w:rsid w:val="065C4684"/>
    <w:rsid w:val="069145A1"/>
    <w:rsid w:val="07DD1D6F"/>
    <w:rsid w:val="09C7AA62"/>
    <w:rsid w:val="0ABDA2AA"/>
    <w:rsid w:val="0B8366E5"/>
    <w:rsid w:val="0C09F92E"/>
    <w:rsid w:val="0C42624F"/>
    <w:rsid w:val="0C44A0E9"/>
    <w:rsid w:val="0C5B794E"/>
    <w:rsid w:val="0C6171EC"/>
    <w:rsid w:val="0D95B9F4"/>
    <w:rsid w:val="0E1B16C9"/>
    <w:rsid w:val="0E46DF66"/>
    <w:rsid w:val="0FC15C5F"/>
    <w:rsid w:val="10A05652"/>
    <w:rsid w:val="1189FC71"/>
    <w:rsid w:val="11A0895A"/>
    <w:rsid w:val="140DE6A0"/>
    <w:rsid w:val="147C5894"/>
    <w:rsid w:val="1549B9C3"/>
    <w:rsid w:val="15A9B701"/>
    <w:rsid w:val="16ABAF2C"/>
    <w:rsid w:val="174D56FA"/>
    <w:rsid w:val="1767348B"/>
    <w:rsid w:val="179A9E1F"/>
    <w:rsid w:val="17F9057F"/>
    <w:rsid w:val="181DDC29"/>
    <w:rsid w:val="19114C44"/>
    <w:rsid w:val="191EFE28"/>
    <w:rsid w:val="1A3607CA"/>
    <w:rsid w:val="1BC98FAA"/>
    <w:rsid w:val="1BE2CD3B"/>
    <w:rsid w:val="1C1AED5D"/>
    <w:rsid w:val="1C22A052"/>
    <w:rsid w:val="1C63F6D8"/>
    <w:rsid w:val="1C691710"/>
    <w:rsid w:val="1DF031C6"/>
    <w:rsid w:val="1E6685C4"/>
    <w:rsid w:val="1FA6D562"/>
    <w:rsid w:val="2053794C"/>
    <w:rsid w:val="20A12989"/>
    <w:rsid w:val="216B6A07"/>
    <w:rsid w:val="22974C02"/>
    <w:rsid w:val="24331C63"/>
    <w:rsid w:val="25DABEB5"/>
    <w:rsid w:val="25F4C441"/>
    <w:rsid w:val="26FF1FA3"/>
    <w:rsid w:val="28D1A949"/>
    <w:rsid w:val="295C7EF7"/>
    <w:rsid w:val="2B0F1190"/>
    <w:rsid w:val="2B278D56"/>
    <w:rsid w:val="2B60F05F"/>
    <w:rsid w:val="2B9A30C0"/>
    <w:rsid w:val="2BE9F97E"/>
    <w:rsid w:val="2C28BF21"/>
    <w:rsid w:val="2C5AED12"/>
    <w:rsid w:val="2DDF8C64"/>
    <w:rsid w:val="2DF9B048"/>
    <w:rsid w:val="2EFCB11E"/>
    <w:rsid w:val="2F4BB889"/>
    <w:rsid w:val="2F6CB130"/>
    <w:rsid w:val="2F902E7B"/>
    <w:rsid w:val="2F9EE9E0"/>
    <w:rsid w:val="2FB4487F"/>
    <w:rsid w:val="30EB008F"/>
    <w:rsid w:val="31517F12"/>
    <w:rsid w:val="31A04375"/>
    <w:rsid w:val="32020B81"/>
    <w:rsid w:val="3209568C"/>
    <w:rsid w:val="328D22FC"/>
    <w:rsid w:val="32E4E752"/>
    <w:rsid w:val="338DF39B"/>
    <w:rsid w:val="34903C6E"/>
    <w:rsid w:val="34D29C45"/>
    <w:rsid w:val="35696EDC"/>
    <w:rsid w:val="35A7A3BD"/>
    <w:rsid w:val="35F7472A"/>
    <w:rsid w:val="367448EE"/>
    <w:rsid w:val="36990C48"/>
    <w:rsid w:val="37622F99"/>
    <w:rsid w:val="3887609F"/>
    <w:rsid w:val="38F3EFB8"/>
    <w:rsid w:val="397F2E7F"/>
    <w:rsid w:val="3ABB4FC9"/>
    <w:rsid w:val="3BDB6B5D"/>
    <w:rsid w:val="3CDB16A9"/>
    <w:rsid w:val="3D2E1D93"/>
    <w:rsid w:val="3D9249E6"/>
    <w:rsid w:val="3F33DB38"/>
    <w:rsid w:val="3F84EBD6"/>
    <w:rsid w:val="3F8E5CC6"/>
    <w:rsid w:val="3FA270FC"/>
    <w:rsid w:val="3FCA009B"/>
    <w:rsid w:val="403FEE8E"/>
    <w:rsid w:val="40C914E2"/>
    <w:rsid w:val="40DD5E2D"/>
    <w:rsid w:val="40E0A6E9"/>
    <w:rsid w:val="40E806A5"/>
    <w:rsid w:val="413C2AE1"/>
    <w:rsid w:val="436FDFFD"/>
    <w:rsid w:val="45F31394"/>
    <w:rsid w:val="46D0E068"/>
    <w:rsid w:val="46EA90B5"/>
    <w:rsid w:val="494DAD8B"/>
    <w:rsid w:val="49DE556A"/>
    <w:rsid w:val="4A51C193"/>
    <w:rsid w:val="4BA0D6F3"/>
    <w:rsid w:val="4BA16472"/>
    <w:rsid w:val="4CAC22CC"/>
    <w:rsid w:val="4CD6CCA8"/>
    <w:rsid w:val="4DA36127"/>
    <w:rsid w:val="4DCB8AA8"/>
    <w:rsid w:val="4DE3780D"/>
    <w:rsid w:val="4E02B9DE"/>
    <w:rsid w:val="4E0C3AB2"/>
    <w:rsid w:val="4EACDE52"/>
    <w:rsid w:val="4F61C181"/>
    <w:rsid w:val="4FA17ECD"/>
    <w:rsid w:val="4FDB7913"/>
    <w:rsid w:val="5032C817"/>
    <w:rsid w:val="5132AEC0"/>
    <w:rsid w:val="51A913E6"/>
    <w:rsid w:val="5275F9EC"/>
    <w:rsid w:val="54B1D9CC"/>
    <w:rsid w:val="54F51EF4"/>
    <w:rsid w:val="552F9114"/>
    <w:rsid w:val="55F3596C"/>
    <w:rsid w:val="569DBDDA"/>
    <w:rsid w:val="58180D6E"/>
    <w:rsid w:val="59EBB9C7"/>
    <w:rsid w:val="5A008223"/>
    <w:rsid w:val="5A40A3AE"/>
    <w:rsid w:val="5B81253A"/>
    <w:rsid w:val="5CF6017D"/>
    <w:rsid w:val="5E15E44B"/>
    <w:rsid w:val="5E237C9B"/>
    <w:rsid w:val="5EC8A2BA"/>
    <w:rsid w:val="5ECE8705"/>
    <w:rsid w:val="5F88A051"/>
    <w:rsid w:val="60B6750F"/>
    <w:rsid w:val="60BA59B9"/>
    <w:rsid w:val="6102F0A8"/>
    <w:rsid w:val="6123BD6C"/>
    <w:rsid w:val="6143F659"/>
    <w:rsid w:val="61C99471"/>
    <w:rsid w:val="62069F1F"/>
    <w:rsid w:val="624E2152"/>
    <w:rsid w:val="6277D62F"/>
    <w:rsid w:val="6279FDC8"/>
    <w:rsid w:val="6299AC66"/>
    <w:rsid w:val="63D6640C"/>
    <w:rsid w:val="64A19448"/>
    <w:rsid w:val="64F427FE"/>
    <w:rsid w:val="65D05753"/>
    <w:rsid w:val="666A18D9"/>
    <w:rsid w:val="6688C686"/>
    <w:rsid w:val="66E3098F"/>
    <w:rsid w:val="691864DB"/>
    <w:rsid w:val="69EAE139"/>
    <w:rsid w:val="6A2CA382"/>
    <w:rsid w:val="6B5290E0"/>
    <w:rsid w:val="6B60D4BB"/>
    <w:rsid w:val="6CC8268A"/>
    <w:rsid w:val="6DE08FA5"/>
    <w:rsid w:val="700102D3"/>
    <w:rsid w:val="7164E208"/>
    <w:rsid w:val="71725887"/>
    <w:rsid w:val="721226FB"/>
    <w:rsid w:val="728BC4C2"/>
    <w:rsid w:val="72D620FA"/>
    <w:rsid w:val="7300B269"/>
    <w:rsid w:val="73A2B5DF"/>
    <w:rsid w:val="75F84CCD"/>
    <w:rsid w:val="76DE0CA3"/>
    <w:rsid w:val="7706C0A7"/>
    <w:rsid w:val="77816253"/>
    <w:rsid w:val="779A81FC"/>
    <w:rsid w:val="7849DA10"/>
    <w:rsid w:val="78B77533"/>
    <w:rsid w:val="78E56457"/>
    <w:rsid w:val="7A760C23"/>
    <w:rsid w:val="7C04C773"/>
    <w:rsid w:val="7C67A39C"/>
    <w:rsid w:val="7CE87AC1"/>
    <w:rsid w:val="7D471FA3"/>
    <w:rsid w:val="7DB360A4"/>
    <w:rsid w:val="7DD4240F"/>
    <w:rsid w:val="7E4A462D"/>
    <w:rsid w:val="7EA6A420"/>
    <w:rsid w:val="7F1DFFA6"/>
    <w:rsid w:val="7F738AFF"/>
    <w:rsid w:val="7FE48E07"/>
    <w:rsid w:val="7FFFA0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7FBCB"/>
  <w15:docId w15:val="{887ADAE5-8A64-41E1-A26B-2BACAB38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A65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A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A65"/>
    <w:rPr>
      <w:rFonts w:ascii="Tahoma" w:eastAsia="Calibri" w:hAnsi="Tahom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1A65"/>
    <w:pPr>
      <w:tabs>
        <w:tab w:val="center" w:pos="4513"/>
        <w:tab w:val="right" w:pos="9026"/>
      </w:tabs>
      <w:spacing w:after="0" w:line="240" w:lineRule="auto"/>
    </w:pPr>
    <w:rPr>
      <w:rFonts w:ascii="Cambria" w:eastAsia="Times New Roman" w:hAnsi="Cambr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B1A65"/>
    <w:rPr>
      <w:rFonts w:ascii="Cambria" w:eastAsia="Times New Roman" w:hAnsi="Cambria" w:cs="Times New Roman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AB1A65"/>
    <w:pPr>
      <w:tabs>
        <w:tab w:val="center" w:pos="4513"/>
        <w:tab w:val="right" w:pos="9026"/>
      </w:tabs>
      <w:spacing w:after="0" w:line="240" w:lineRule="auto"/>
    </w:pPr>
    <w:rPr>
      <w:rFonts w:ascii="Cambria" w:eastAsia="Times New Roman" w:hAnsi="Cambr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AB1A65"/>
    <w:rPr>
      <w:rFonts w:ascii="Cambria" w:eastAsia="Times New Roman" w:hAnsi="Cambria" w:cs="Times New Roman"/>
      <w:sz w:val="22"/>
      <w:szCs w:val="22"/>
      <w:lang w:val="en-GB" w:eastAsia="zh-CN"/>
    </w:rPr>
  </w:style>
  <w:style w:type="table" w:customStyle="1" w:styleId="TableGrid1">
    <w:name w:val="Table Grid1"/>
    <w:rsid w:val="00E92C42"/>
    <w:rPr>
      <w:rFonts w:eastAsiaTheme="minorEastAsia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82C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549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17210"/>
    <w:rPr>
      <w:color w:val="800080" w:themeColor="followedHyperlink"/>
      <w:u w:val="single"/>
    </w:rPr>
  </w:style>
  <w:style w:type="table" w:customStyle="1" w:styleId="TableGrid0">
    <w:name w:val="Table Grid0"/>
    <w:basedOn w:val="TableNormal"/>
    <w:uiPriority w:val="59"/>
    <w:rsid w:val="00B1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D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DE6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DE6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A41BD"/>
    <w:rPr>
      <w:rFonts w:ascii="Calibri" w:eastAsia="Calibri" w:hAnsi="Calibri" w:cs="Times New Roman"/>
      <w:sz w:val="22"/>
      <w:szCs w:val="22"/>
      <w:lang w:val="en-GB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F7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441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9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9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2100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57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725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875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81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27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37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299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SC.studentconcerns@uea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yperlink" Target="https://www.uea.ac.uk/web/groups-and-centres/hsc-practice-education/raising-concern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ea.ac.uk/about/university-information/governance/policies-and-regulations/general-regulatio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my.uea.ac.uk/divisions/student-and-academic-services/learning-and-teaching/staff/student-engagement-and-advising/student-engagemen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.uea.ac.uk/departments/learning-and-teaching/staff/student-engagement-and-advising/student-engagement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72A1F2AC-7C13-4966-A38B-B3571A460B55}">
    <t:Anchor>
      <t:Comment id="1685760946"/>
    </t:Anchor>
    <t:History>
      <t:Event id="{3DED296D-6191-46FB-B649-7D06F9EBD2FF}" time="2022-08-04T08:50:44.478Z">
        <t:Attribution userId="S::x558@uea.ac.uk::ec2cdda5-81a2-4ab1-8952-12d486c0fc56" userProvider="AD" userName="Nicky Hadlett (HSC - Staff)"/>
        <t:Anchor>
          <t:Comment id="1685760946"/>
        </t:Anchor>
        <t:Create/>
      </t:Event>
      <t:Event id="{029748B2-DAB9-43ED-B91C-5928EB351EC3}" time="2022-08-04T08:50:44.478Z">
        <t:Attribution userId="S::x558@uea.ac.uk::ec2cdda5-81a2-4ab1-8952-12d486c0fc56" userProvider="AD" userName="Nicky Hadlett (HSC - Staff)"/>
        <t:Anchor>
          <t:Comment id="1685760946"/>
        </t:Anchor>
        <t:Assign userId="S::tjb14qtu@UEA.AC.UK::89eaba9f-0348-4981-9116-94c48a09bdc9" userProvider="AD" userName="Lawrence Hill (HSC - Staff)"/>
      </t:Event>
      <t:Event id="{FF2D3838-00A9-4E54-9341-B22430DFCCCB}" time="2022-08-04T08:50:44.478Z">
        <t:Attribution userId="S::x558@uea.ac.uk::ec2cdda5-81a2-4ab1-8952-12d486c0fc56" userProvider="AD" userName="Nicky Hadlett (HSC - Staff)"/>
        <t:Anchor>
          <t:Comment id="1685760946"/>
        </t:Anchor>
        <t:SetTitle title="@Lawrence Hill (HSC - Staff) @Wendy Pepper (FPS-FMH - Staff) Please can you look at the link heer as it doesn't work, thank you"/>
      </t:Event>
      <t:Event id="{B51988B2-29EC-47D8-B139-70D216FE3147}" time="2022-08-10T16:56:02.308Z">
        <t:Attribution userId="S::x558@uea.ac.uk::ec2cdda5-81a2-4ab1-8952-12d486c0fc56" userProvider="AD" userName="Nicky Hadlett (HSC - Staff)"/>
        <t:Anchor>
          <t:Comment id="1913792766"/>
        </t:Anchor>
        <t:UnassignAll/>
      </t:Event>
      <t:Event id="{9F3F3CBB-FA2E-410A-831D-CC562555B2E1}" time="2022-08-10T16:56:02.308Z">
        <t:Attribution userId="S::x558@uea.ac.uk::ec2cdda5-81a2-4ab1-8952-12d486c0fc56" userProvider="AD" userName="Nicky Hadlett (HSC - Staff)"/>
        <t:Anchor>
          <t:Comment id="1913792766"/>
        </t:Anchor>
        <t:Assign userId="S::kmx21dyu@UEA.AC.UK::38f196bf-0545-4060-9657-21def39e0e73" userProvider="AD" userName="Wendy Pepper (FPS-FMH - Staff)"/>
      </t:Event>
    </t:History>
  </t:Task>
  <t:Task id="{FCEA27E3-ADF7-4B0B-B550-0DCB89646B47}">
    <t:Anchor>
      <t:Comment id="190253112"/>
    </t:Anchor>
    <t:History>
      <t:Event id="{95248D99-9CF3-4A5E-934E-54B8E3044997}" time="2022-08-04T08:55:06.679Z">
        <t:Attribution userId="S::x558@uea.ac.uk::ec2cdda5-81a2-4ab1-8952-12d486c0fc56" userProvider="AD" userName="Nicky Hadlett (HSC - Staff)"/>
        <t:Anchor>
          <t:Comment id="190253112"/>
        </t:Anchor>
        <t:Create/>
      </t:Event>
      <t:Event id="{93E9E47F-C64B-456B-8165-21C9CD286AB3}" time="2022-08-04T08:55:06.679Z">
        <t:Attribution userId="S::x558@uea.ac.uk::ec2cdda5-81a2-4ab1-8952-12d486c0fc56" userProvider="AD" userName="Nicky Hadlett (HSC - Staff)"/>
        <t:Anchor>
          <t:Comment id="190253112"/>
        </t:Anchor>
        <t:Assign userId="S::tjb14qtu@UEA.AC.UK::89eaba9f-0348-4981-9116-94c48a09bdc9" userProvider="AD" userName="Lawrence Hill (HSC - Staff)"/>
      </t:Event>
      <t:Event id="{A878C8CD-A11B-4A1A-BBFA-4972A1AA7B60}" time="2022-08-04T08:55:06.679Z">
        <t:Attribution userId="S::x558@uea.ac.uk::ec2cdda5-81a2-4ab1-8952-12d486c0fc56" userProvider="AD" userName="Nicky Hadlett (HSC - Staff)"/>
        <t:Anchor>
          <t:Comment id="190253112"/>
        </t:Anchor>
        <t:SetTitle title="@Lawrence Hill (HSC - Staff) @Wendy Pepper (FPS-FMH - Staff) This link works"/>
      </t:Event>
    </t:History>
  </t:Task>
  <t:Task id="{ADB8344C-EA80-4D4E-9B85-E88307B0AB01}">
    <t:Anchor>
      <t:Comment id="465662801"/>
    </t:Anchor>
    <t:History>
      <t:Event id="{0E437C93-643E-4842-BD85-F59A6B6D7712}" time="2022-08-04T08:51:26.314Z">
        <t:Attribution userId="S::x558@uea.ac.uk::ec2cdda5-81a2-4ab1-8952-12d486c0fc56" userProvider="AD" userName="Nicky Hadlett (HSC - Staff)"/>
        <t:Anchor>
          <t:Comment id="465662801"/>
        </t:Anchor>
        <t:Create/>
      </t:Event>
      <t:Event id="{C00A5BB9-52EB-4391-A1BA-E30A3B7B831F}" time="2022-08-04T08:51:26.314Z">
        <t:Attribution userId="S::x558@uea.ac.uk::ec2cdda5-81a2-4ab1-8952-12d486c0fc56" userProvider="AD" userName="Nicky Hadlett (HSC - Staff)"/>
        <t:Anchor>
          <t:Comment id="465662801"/>
        </t:Anchor>
        <t:Assign userId="S::tjb14qtu@UEA.AC.UK::89eaba9f-0348-4981-9116-94c48a09bdc9" userProvider="AD" userName="Lawrence Hill (HSC - Staff)"/>
      </t:Event>
      <t:Event id="{FBCF7CB1-C507-4C9D-9380-A719E29FF40E}" time="2022-08-04T08:51:26.314Z">
        <t:Attribution userId="S::x558@uea.ac.uk::ec2cdda5-81a2-4ab1-8952-12d486c0fc56" userProvider="AD" userName="Nicky Hadlett (HSC - Staff)"/>
        <t:Anchor>
          <t:Comment id="465662801"/>
        </t:Anchor>
        <t:SetTitle title="@Lawrence Hill (HSC - Staff) @Wendy Pepper (FPS-FMH - Staff) Please can you look at the link heer as it doesn't work, thank you"/>
      </t:Event>
      <t:Event id="{C5020CEE-E2C3-4B8C-A926-905B1159D558}" time="2022-08-10T16:57:29.188Z">
        <t:Attribution userId="S::x558@uea.ac.uk::ec2cdda5-81a2-4ab1-8952-12d486c0fc56" userProvider="AD" userName="Nicky Hadlett (HSC - Staff)"/>
        <t:Anchor>
          <t:Comment id="1460340782"/>
        </t:Anchor>
        <t:UnassignAll/>
      </t:Event>
      <t:Event id="{A335F285-CEFA-406E-8BE4-D8AFE0AA1371}" time="2022-08-10T16:57:29.188Z">
        <t:Attribution userId="S::x558@uea.ac.uk::ec2cdda5-81a2-4ab1-8952-12d486c0fc56" userProvider="AD" userName="Nicky Hadlett (HSC - Staff)"/>
        <t:Anchor>
          <t:Comment id="1460340782"/>
        </t:Anchor>
        <t:Assign userId="S::kmx21dyu@UEA.AC.UK::38f196bf-0545-4060-9657-21def39e0e73" userProvider="AD" userName="Wendy Pepper (FPS-FMH - Staff)"/>
      </t:Event>
    </t:History>
  </t:Task>
  <t:Task id="{CF1F0F86-CBB2-431D-9A51-F3303B1058A1}">
    <t:Anchor>
      <t:Comment id="939051033"/>
    </t:Anchor>
    <t:History>
      <t:Event id="{3C62E07A-D341-4396-BCC3-F3B641F17254}" time="2022-08-04T08:53:16.533Z">
        <t:Attribution userId="S::x558@uea.ac.uk::ec2cdda5-81a2-4ab1-8952-12d486c0fc56" userProvider="AD" userName="Nicky Hadlett (HSC - Staff)"/>
        <t:Anchor>
          <t:Comment id="939051033"/>
        </t:Anchor>
        <t:Create/>
      </t:Event>
      <t:Event id="{E36A8EB9-E92E-421C-8079-3C7A64C4CA82}" time="2022-08-04T08:53:16.533Z">
        <t:Attribution userId="S::x558@uea.ac.uk::ec2cdda5-81a2-4ab1-8952-12d486c0fc56" userProvider="AD" userName="Nicky Hadlett (HSC - Staff)"/>
        <t:Anchor>
          <t:Comment id="939051033"/>
        </t:Anchor>
        <t:Assign userId="S::tjb14qtu@UEA.AC.UK::89eaba9f-0348-4981-9116-94c48a09bdc9" userProvider="AD" userName="Lawrence Hill (HSC - Staff)"/>
      </t:Event>
      <t:Event id="{9AE4FE1D-FEB6-4019-B469-39813C644145}" time="2022-08-04T08:53:16.533Z">
        <t:Attribution userId="S::x558@uea.ac.uk::ec2cdda5-81a2-4ab1-8952-12d486c0fc56" userProvider="AD" userName="Nicky Hadlett (HSC - Staff)"/>
        <t:Anchor>
          <t:Comment id="939051033"/>
        </t:Anchor>
        <t:SetTitle title="@Lawrence Hill (HSC - Staff) @Wendy Pepper (FPS-FMH - Staff) Please can you look at the link heer as it doesn't work, thank you"/>
      </t:Event>
    </t:History>
  </t:Task>
  <t:Task id="{10F17715-A826-4876-89D1-18BF6A739565}">
    <t:Anchor>
      <t:Comment id="922091245"/>
    </t:Anchor>
    <t:History>
      <t:Event id="{F94BE47C-DF37-4481-A7FA-B017E23B53FE}" time="2022-08-04T08:55:42.592Z">
        <t:Attribution userId="S::x558@uea.ac.uk::ec2cdda5-81a2-4ab1-8952-12d486c0fc56" userProvider="AD" userName="Nicky Hadlett (HSC - Staff)"/>
        <t:Anchor>
          <t:Comment id="922091245"/>
        </t:Anchor>
        <t:Create/>
      </t:Event>
      <t:Event id="{A11FF282-8567-42F5-AD8D-FA7B8A067338}" time="2022-08-04T08:55:42.592Z">
        <t:Attribution userId="S::x558@uea.ac.uk::ec2cdda5-81a2-4ab1-8952-12d486c0fc56" userProvider="AD" userName="Nicky Hadlett (HSC - Staff)"/>
        <t:Anchor>
          <t:Comment id="922091245"/>
        </t:Anchor>
        <t:Assign userId="S::tjb14qtu@UEA.AC.UK::89eaba9f-0348-4981-9116-94c48a09bdc9" userProvider="AD" userName="Lawrence Hill (HSC - Staff)"/>
      </t:Event>
      <t:Event id="{25B15D38-31D7-4F66-AD9B-51005740E177}" time="2022-08-04T08:55:42.592Z">
        <t:Attribution userId="S::x558@uea.ac.uk::ec2cdda5-81a2-4ab1-8952-12d486c0fc56" userProvider="AD" userName="Nicky Hadlett (HSC - Staff)"/>
        <t:Anchor>
          <t:Comment id="922091245"/>
        </t:Anchor>
        <t:SetTitle title="@Lawrence Hill (HSC - Staff) @Wendy Pepper (FPS-FMH - Staff) Please can you look at the link heer as it doesn't work, thank you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6E821620EFF4D8EC298A14EC9F3A8" ma:contentTypeVersion="14" ma:contentTypeDescription="Create a new document." ma:contentTypeScope="" ma:versionID="2412abc9c308011e6528adf6f0a69d5e">
  <xsd:schema xmlns:xsd="http://www.w3.org/2001/XMLSchema" xmlns:xs="http://www.w3.org/2001/XMLSchema" xmlns:p="http://schemas.microsoft.com/office/2006/metadata/properties" xmlns:ns2="c542fd42-dc8d-467e-a028-7ef9fb4b1bdf" xmlns:ns3="03dec54c-ab40-4932-9b42-49527483194d" targetNamespace="http://schemas.microsoft.com/office/2006/metadata/properties" ma:root="true" ma:fieldsID="de468aee06a39a4d84061bef11689ad3" ns2:_="" ns3:_="">
    <xsd:import namespace="c542fd42-dc8d-467e-a028-7ef9fb4b1bdf"/>
    <xsd:import namespace="03dec54c-ab40-4932-9b42-495274831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2fd42-dc8d-467e-a028-7ef9fb4b1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527b111-6301-4708-b04d-ee8721e22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ec54c-ab40-4932-9b42-495274831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074554-f38b-4ee0-a725-c84cbf115064}" ma:internalName="TaxCatchAll" ma:showField="CatchAllData" ma:web="03dec54c-ab40-4932-9b42-495274831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ec54c-ab40-4932-9b42-49527483194d" xsi:nil="true"/>
    <lcf76f155ced4ddcb4097134ff3c332f xmlns="c542fd42-dc8d-467e-a028-7ef9fb4b1bdf">
      <Terms xmlns="http://schemas.microsoft.com/office/infopath/2007/PartnerControls"/>
    </lcf76f155ced4ddcb4097134ff3c332f>
    <SharedWithUsers xmlns="03dec54c-ab40-4932-9b42-49527483194d">
      <UserInfo>
        <DisplayName>Sarah Drake (HSC - Staff)</DisplayName>
        <AccountId>77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97F95E2-A2CA-4AD8-B92B-E0B367536F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1F3C7B-2B21-4DAD-B925-4B32EFFA3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E1793-B987-4D31-BED3-D0C84BF39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2fd42-dc8d-467e-a028-7ef9fb4b1bdf"/>
    <ds:schemaRef ds:uri="03dec54c-ab40-4932-9b42-495274831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42B8C2-4B7B-41E7-B9D4-D24148110A98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c542fd42-dc8d-467e-a028-7ef9fb4b1bdf"/>
    <ds:schemaRef ds:uri="http://purl.org/dc/elements/1.1/"/>
    <ds:schemaRef ds:uri="http://schemas.openxmlformats.org/package/2006/metadata/core-properties"/>
    <ds:schemaRef ds:uri="03dec54c-ab40-4932-9b42-49527483194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1292</Words>
  <Characters>7368</Characters>
  <Application>Microsoft Office Word</Application>
  <DocSecurity>0</DocSecurity>
  <Lines>61</Lines>
  <Paragraphs>17</Paragraphs>
  <ScaleCrop>false</ScaleCrop>
  <Company>University of East Anglia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Bates</dc:creator>
  <cp:lastModifiedBy>Kelly Parsley (FPS-FMH - Staff)</cp:lastModifiedBy>
  <cp:revision>4</cp:revision>
  <dcterms:created xsi:type="dcterms:W3CDTF">2025-08-20T13:54:00Z</dcterms:created>
  <dcterms:modified xsi:type="dcterms:W3CDTF">2025-08-21T08:49:00Z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0x010100EA76E821620EFF4D8EC298A14EC9F3A8</vt:lpwstr>
  </property>
  <property fmtid="{D5CDD505-2E9C-101B-9397-08002B2CF9AE}" pid="3" name="_AdHocReviewCycleID">
    <vt:i4>-166865610</vt:i4>
  </property>
  <property fmtid="{D5CDD505-2E9C-101B-9397-08002B2CF9AE}" pid="4" name="_NewReviewCycle">
    <vt:lpwstr/>
  </property>
  <property fmtid="{D5CDD505-2E9C-101B-9397-08002B2CF9AE}" pid="5" name="_EmailSubject">
    <vt:lpwstr>FTP</vt:lpwstr>
  </property>
  <property fmtid="{D5CDD505-2E9C-101B-9397-08002B2CF9AE}" pid="6" name="_AuthorEmail">
    <vt:lpwstr>Sarah.Drake@uea.ac.uk</vt:lpwstr>
  </property>
  <property fmtid="{D5CDD505-2E9C-101B-9397-08002B2CF9AE}" pid="7" name="_AuthorEmailDisplayName">
    <vt:lpwstr>Sarah Drake (HSC - Staff)</vt:lpwstr>
  </property>
  <property fmtid="{D5CDD505-2E9C-101B-9397-08002B2CF9AE}" pid="8" name="_PreviousAdHocReviewCycleID">
    <vt:i4>1675092664</vt:i4>
  </property>
  <property fmtid="{D5CDD505-2E9C-101B-9397-08002B2CF9AE}" pid="10" name="MediaServiceImageTags">
    <vt:lpwstr/>
  </property>
</Properties>
</file>