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1FC3CC" w14:textId="77777777" w:rsidR="00613406" w:rsidRPr="00983DF2" w:rsidRDefault="00613406" w:rsidP="00613406">
      <w:pPr>
        <w:rPr>
          <w:rFonts w:cs="Arial"/>
          <w:b/>
          <w:sz w:val="44"/>
          <w:szCs w:val="44"/>
        </w:rPr>
      </w:pPr>
      <w:bookmarkStart w:id="0" w:name="_Toc506204340"/>
    </w:p>
    <w:p w14:paraId="16A71E9C" w14:textId="77777777" w:rsidR="00613406" w:rsidRPr="00983DF2" w:rsidRDefault="00613406" w:rsidP="00613406">
      <w:pPr>
        <w:rPr>
          <w:rFonts w:cs="Arial"/>
          <w:b/>
          <w:sz w:val="44"/>
          <w:szCs w:val="44"/>
        </w:rPr>
      </w:pPr>
    </w:p>
    <w:p w14:paraId="244E14AD" w14:textId="77777777" w:rsidR="00613406" w:rsidRPr="00983DF2" w:rsidRDefault="00613406" w:rsidP="00613406">
      <w:pPr>
        <w:pStyle w:val="Title"/>
        <w:ind w:right="2835"/>
      </w:pPr>
      <w:r w:rsidRPr="00983DF2">
        <w:t>Institutional Approval Guidance</w:t>
      </w:r>
    </w:p>
    <w:p w14:paraId="627BE7B2" w14:textId="77777777" w:rsidR="00613406" w:rsidRPr="00983DF2" w:rsidRDefault="00613406" w:rsidP="00613406">
      <w:pPr>
        <w:pStyle w:val="Title"/>
      </w:pPr>
    </w:p>
    <w:p w14:paraId="46747001" w14:textId="77777777" w:rsidR="00613406" w:rsidRPr="00983DF2" w:rsidRDefault="00613406" w:rsidP="00613406">
      <w:pPr>
        <w:pStyle w:val="Title"/>
      </w:pPr>
    </w:p>
    <w:p w14:paraId="7BF9B61E" w14:textId="77777777" w:rsidR="00613406" w:rsidRPr="00983DF2" w:rsidRDefault="00613406" w:rsidP="00613406">
      <w:pPr>
        <w:rPr>
          <w:rFonts w:cs="Arial"/>
          <w:b/>
          <w:bCs/>
          <w:sz w:val="36"/>
          <w:highlight w:val="yellow"/>
        </w:rPr>
      </w:pPr>
    </w:p>
    <w:p w14:paraId="35CCA259" w14:textId="77777777" w:rsidR="00613406" w:rsidRPr="00983DF2" w:rsidRDefault="00613406" w:rsidP="00613406">
      <w:pPr>
        <w:rPr>
          <w:sz w:val="36"/>
        </w:rPr>
      </w:pPr>
      <w:r w:rsidRPr="00983DF2">
        <w:rPr>
          <w:rFonts w:cs="Arial"/>
          <w:b/>
          <w:bCs/>
          <w:sz w:val="36"/>
        </w:rPr>
        <w:t>Guidance for Partners</w:t>
      </w:r>
    </w:p>
    <w:p w14:paraId="067CF725" w14:textId="77777777" w:rsidR="00613406" w:rsidRPr="00983DF2" w:rsidRDefault="00613406" w:rsidP="00613406"/>
    <w:p w14:paraId="0321EC82" w14:textId="461C7224" w:rsidR="00613406" w:rsidRPr="00983DF2" w:rsidRDefault="006D3E83" w:rsidP="00613406">
      <w:pPr>
        <w:rPr>
          <w:b/>
          <w:sz w:val="36"/>
          <w:szCs w:val="36"/>
        </w:rPr>
      </w:pPr>
      <w:r>
        <w:rPr>
          <w:b/>
          <w:sz w:val="36"/>
          <w:szCs w:val="36"/>
        </w:rPr>
        <w:t>2025/26</w:t>
      </w:r>
    </w:p>
    <w:p w14:paraId="477AF531" w14:textId="77777777" w:rsidR="00613406" w:rsidRPr="00983DF2" w:rsidRDefault="00613406" w:rsidP="00613406"/>
    <w:p w14:paraId="531D3AF5" w14:textId="77777777" w:rsidR="00613406" w:rsidRPr="00983DF2" w:rsidRDefault="00613406" w:rsidP="00613406">
      <w:pPr>
        <w:rPr>
          <w:rFonts w:cs="Arial"/>
          <w:b/>
          <w:sz w:val="44"/>
          <w:szCs w:val="44"/>
        </w:rPr>
      </w:pPr>
    </w:p>
    <w:p w14:paraId="236BB7E6" w14:textId="77777777" w:rsidR="00613406" w:rsidRPr="00983DF2" w:rsidRDefault="00613406" w:rsidP="00613406">
      <w:pPr>
        <w:rPr>
          <w:rFonts w:cs="Arial"/>
          <w:b/>
          <w:sz w:val="44"/>
          <w:szCs w:val="44"/>
        </w:rPr>
      </w:pPr>
    </w:p>
    <w:p w14:paraId="767AC5CC" w14:textId="77777777" w:rsidR="00613406" w:rsidRPr="00983DF2" w:rsidRDefault="00613406" w:rsidP="00613406">
      <w:pPr>
        <w:rPr>
          <w:rFonts w:cs="Arial"/>
          <w:b/>
          <w:sz w:val="44"/>
          <w:szCs w:val="44"/>
        </w:rPr>
      </w:pPr>
    </w:p>
    <w:p w14:paraId="5F031BBE" w14:textId="77777777" w:rsidR="00613406" w:rsidRPr="00983DF2" w:rsidRDefault="00613406" w:rsidP="00613406">
      <w:pPr>
        <w:rPr>
          <w:rFonts w:cs="Arial"/>
          <w:b/>
          <w:sz w:val="44"/>
          <w:szCs w:val="44"/>
        </w:rPr>
      </w:pPr>
    </w:p>
    <w:p w14:paraId="154C32F3" w14:textId="77777777" w:rsidR="00613406" w:rsidRPr="00983DF2" w:rsidRDefault="00613406" w:rsidP="00613406">
      <w:pPr>
        <w:rPr>
          <w:rFonts w:cs="Arial"/>
          <w:b/>
          <w:sz w:val="44"/>
          <w:szCs w:val="44"/>
        </w:rPr>
      </w:pPr>
    </w:p>
    <w:p w14:paraId="274B4F79" w14:textId="77777777" w:rsidR="00613406" w:rsidRPr="00983DF2" w:rsidRDefault="00613406">
      <w:pPr>
        <w:rPr>
          <w:rFonts w:cs="Arial"/>
          <w:b/>
          <w:sz w:val="44"/>
          <w:szCs w:val="44"/>
        </w:rPr>
      </w:pPr>
      <w:r w:rsidRPr="00983DF2">
        <w:rPr>
          <w:rFonts w:cs="Arial"/>
          <w:b/>
          <w:sz w:val="44"/>
          <w:szCs w:val="44"/>
        </w:rPr>
        <w:br w:type="page"/>
      </w:r>
    </w:p>
    <w:p w14:paraId="0F349B78" w14:textId="77777777" w:rsidR="00613406" w:rsidRDefault="00613406" w:rsidP="00613406">
      <w:pPr>
        <w:rPr>
          <w:rFonts w:cs="Arial"/>
          <w:b/>
          <w:color w:val="2E74B5" w:themeColor="accent1" w:themeShade="BF"/>
          <w:sz w:val="44"/>
          <w:szCs w:val="44"/>
        </w:rPr>
      </w:pPr>
    </w:p>
    <w:bookmarkEnd w:id="0"/>
    <w:p w14:paraId="703CFB25" w14:textId="77777777" w:rsidR="00613406" w:rsidRDefault="00613406" w:rsidP="00613406"/>
    <w:sdt>
      <w:sdtPr>
        <w:rPr>
          <w:rFonts w:asciiTheme="minorHAnsi" w:eastAsia="Times New Roman" w:hAnsiTheme="minorHAnsi" w:cstheme="minorBidi"/>
          <w:b/>
          <w:color w:val="auto"/>
          <w:sz w:val="22"/>
          <w:szCs w:val="22"/>
          <w:lang w:val="en-GB"/>
        </w:rPr>
        <w:id w:val="-477919885"/>
        <w:docPartObj>
          <w:docPartGallery w:val="Table of Contents"/>
          <w:docPartUnique/>
        </w:docPartObj>
      </w:sdtPr>
      <w:sdtEndPr>
        <w:rPr>
          <w:rFonts w:eastAsiaTheme="minorHAnsi"/>
          <w:b w:val="0"/>
          <w:bCs/>
          <w:noProof/>
        </w:rPr>
      </w:sdtEndPr>
      <w:sdtContent>
        <w:p w14:paraId="6E7BAF41" w14:textId="77777777" w:rsidR="00613406" w:rsidRPr="00882192" w:rsidRDefault="00613406" w:rsidP="00613406">
          <w:pPr>
            <w:pStyle w:val="TOCHeading"/>
            <w:rPr>
              <w:rFonts w:ascii="Arial" w:hAnsi="Arial" w:cs="Arial"/>
              <w:b/>
              <w:color w:val="auto"/>
              <w:sz w:val="28"/>
              <w:szCs w:val="28"/>
            </w:rPr>
          </w:pPr>
          <w:r w:rsidRPr="00882192">
            <w:rPr>
              <w:rFonts w:ascii="Arial" w:hAnsi="Arial" w:cs="Arial"/>
              <w:b/>
              <w:color w:val="auto"/>
              <w:sz w:val="28"/>
              <w:szCs w:val="28"/>
            </w:rPr>
            <w:t>Contents</w:t>
          </w:r>
        </w:p>
        <w:p w14:paraId="19FF3159" w14:textId="214F0B95" w:rsidR="008066AE" w:rsidRDefault="00613406">
          <w:pPr>
            <w:pStyle w:val="TOC2"/>
            <w:tabs>
              <w:tab w:val="right" w:leader="dot" w:pos="9350"/>
            </w:tabs>
            <w:rPr>
              <w:rFonts w:eastAsiaTheme="minorEastAsia"/>
              <w:noProof/>
              <w:lang w:eastAsia="en-GB"/>
            </w:rPr>
          </w:pPr>
          <w:r>
            <w:rPr>
              <w:b/>
              <w:bCs/>
              <w:noProof/>
            </w:rPr>
            <w:fldChar w:fldCharType="begin"/>
          </w:r>
          <w:r>
            <w:rPr>
              <w:b/>
              <w:bCs/>
              <w:noProof/>
            </w:rPr>
            <w:instrText xml:space="preserve"> TOC \o "1-3" \h \z \u </w:instrText>
          </w:r>
          <w:r>
            <w:rPr>
              <w:b/>
              <w:bCs/>
              <w:noProof/>
            </w:rPr>
            <w:fldChar w:fldCharType="separate"/>
          </w:r>
          <w:hyperlink w:anchor="_Toc525717185" w:history="1">
            <w:r w:rsidR="008066AE" w:rsidRPr="006B1007">
              <w:rPr>
                <w:rStyle w:val="Hyperlink"/>
                <w:rFonts w:ascii="Arial" w:eastAsia="Times New Roman" w:hAnsi="Arial" w:cs="Arial"/>
                <w:b/>
                <w:noProof/>
                <w:lang w:val="en-US"/>
              </w:rPr>
              <w:t>1. Structure of the Institutional Approval Process</w:t>
            </w:r>
            <w:r w:rsidR="008066AE">
              <w:rPr>
                <w:noProof/>
                <w:webHidden/>
              </w:rPr>
              <w:tab/>
            </w:r>
            <w:r w:rsidR="008066AE">
              <w:rPr>
                <w:noProof/>
                <w:webHidden/>
              </w:rPr>
              <w:fldChar w:fldCharType="begin"/>
            </w:r>
            <w:r w:rsidR="008066AE">
              <w:rPr>
                <w:noProof/>
                <w:webHidden/>
              </w:rPr>
              <w:instrText xml:space="preserve"> PAGEREF _Toc525717185 \h </w:instrText>
            </w:r>
            <w:r w:rsidR="008066AE">
              <w:rPr>
                <w:noProof/>
                <w:webHidden/>
              </w:rPr>
            </w:r>
            <w:r w:rsidR="008066AE">
              <w:rPr>
                <w:noProof/>
                <w:webHidden/>
              </w:rPr>
              <w:fldChar w:fldCharType="separate"/>
            </w:r>
            <w:r w:rsidR="00273C9C">
              <w:rPr>
                <w:noProof/>
                <w:webHidden/>
              </w:rPr>
              <w:t>3</w:t>
            </w:r>
            <w:r w:rsidR="008066AE">
              <w:rPr>
                <w:noProof/>
                <w:webHidden/>
              </w:rPr>
              <w:fldChar w:fldCharType="end"/>
            </w:r>
          </w:hyperlink>
        </w:p>
        <w:p w14:paraId="6E14E9FD" w14:textId="1CAA3F64" w:rsidR="008066AE" w:rsidRDefault="008066AE">
          <w:pPr>
            <w:pStyle w:val="TOC2"/>
            <w:tabs>
              <w:tab w:val="right" w:leader="dot" w:pos="9350"/>
            </w:tabs>
            <w:rPr>
              <w:rFonts w:eastAsiaTheme="minorEastAsia"/>
              <w:noProof/>
              <w:lang w:eastAsia="en-GB"/>
            </w:rPr>
          </w:pPr>
          <w:hyperlink w:anchor="_Toc525717186" w:history="1">
            <w:r w:rsidRPr="006B1007">
              <w:rPr>
                <w:rStyle w:val="Hyperlink"/>
                <w:rFonts w:ascii="Arial" w:eastAsia="Times New Roman" w:hAnsi="Arial" w:cs="Arial"/>
                <w:b/>
                <w:noProof/>
                <w:lang w:val="en-US"/>
              </w:rPr>
              <w:t>2. Evaluating a Proposed New Partnership</w:t>
            </w:r>
            <w:r>
              <w:rPr>
                <w:noProof/>
                <w:webHidden/>
              </w:rPr>
              <w:tab/>
            </w:r>
            <w:r>
              <w:rPr>
                <w:noProof/>
                <w:webHidden/>
              </w:rPr>
              <w:fldChar w:fldCharType="begin"/>
            </w:r>
            <w:r>
              <w:rPr>
                <w:noProof/>
                <w:webHidden/>
              </w:rPr>
              <w:instrText xml:space="preserve"> PAGEREF _Toc525717186 \h </w:instrText>
            </w:r>
            <w:r>
              <w:rPr>
                <w:noProof/>
                <w:webHidden/>
              </w:rPr>
            </w:r>
            <w:r>
              <w:rPr>
                <w:noProof/>
                <w:webHidden/>
              </w:rPr>
              <w:fldChar w:fldCharType="separate"/>
            </w:r>
            <w:r w:rsidR="00273C9C">
              <w:rPr>
                <w:noProof/>
                <w:webHidden/>
              </w:rPr>
              <w:t>3</w:t>
            </w:r>
            <w:r>
              <w:rPr>
                <w:noProof/>
                <w:webHidden/>
              </w:rPr>
              <w:fldChar w:fldCharType="end"/>
            </w:r>
          </w:hyperlink>
        </w:p>
        <w:p w14:paraId="336173C4" w14:textId="2B63DC15" w:rsidR="008066AE" w:rsidRDefault="008066AE">
          <w:pPr>
            <w:pStyle w:val="TOC2"/>
            <w:tabs>
              <w:tab w:val="right" w:leader="dot" w:pos="9350"/>
            </w:tabs>
            <w:rPr>
              <w:rFonts w:eastAsiaTheme="minorEastAsia"/>
              <w:noProof/>
              <w:lang w:eastAsia="en-GB"/>
            </w:rPr>
          </w:pPr>
          <w:hyperlink w:anchor="_Toc525717187" w:history="1">
            <w:r w:rsidRPr="006B1007">
              <w:rPr>
                <w:rStyle w:val="Hyperlink"/>
                <w:rFonts w:ascii="Arial" w:eastAsia="Times New Roman" w:hAnsi="Arial" w:cs="Arial"/>
                <w:b/>
                <w:noProof/>
                <w:lang w:val="en-US"/>
              </w:rPr>
              <w:t>3. Documentation Requirements</w:t>
            </w:r>
            <w:r>
              <w:rPr>
                <w:noProof/>
                <w:webHidden/>
              </w:rPr>
              <w:tab/>
            </w:r>
            <w:r>
              <w:rPr>
                <w:noProof/>
                <w:webHidden/>
              </w:rPr>
              <w:fldChar w:fldCharType="begin"/>
            </w:r>
            <w:r>
              <w:rPr>
                <w:noProof/>
                <w:webHidden/>
              </w:rPr>
              <w:instrText xml:space="preserve"> PAGEREF _Toc525717187 \h </w:instrText>
            </w:r>
            <w:r>
              <w:rPr>
                <w:noProof/>
                <w:webHidden/>
              </w:rPr>
            </w:r>
            <w:r>
              <w:rPr>
                <w:noProof/>
                <w:webHidden/>
              </w:rPr>
              <w:fldChar w:fldCharType="separate"/>
            </w:r>
            <w:r w:rsidR="00273C9C">
              <w:rPr>
                <w:noProof/>
                <w:webHidden/>
              </w:rPr>
              <w:t>4</w:t>
            </w:r>
            <w:r>
              <w:rPr>
                <w:noProof/>
                <w:webHidden/>
              </w:rPr>
              <w:fldChar w:fldCharType="end"/>
            </w:r>
          </w:hyperlink>
        </w:p>
        <w:p w14:paraId="3CA2EC90" w14:textId="422F5C4C" w:rsidR="008066AE" w:rsidRDefault="008066AE">
          <w:pPr>
            <w:pStyle w:val="TOC2"/>
            <w:tabs>
              <w:tab w:val="right" w:leader="dot" w:pos="9350"/>
            </w:tabs>
            <w:rPr>
              <w:rFonts w:eastAsiaTheme="minorEastAsia"/>
              <w:noProof/>
              <w:lang w:eastAsia="en-GB"/>
            </w:rPr>
          </w:pPr>
          <w:hyperlink w:anchor="_Toc525717188" w:history="1">
            <w:r w:rsidRPr="006B1007">
              <w:rPr>
                <w:rStyle w:val="Hyperlink"/>
                <w:rFonts w:ascii="Arial" w:eastAsia="Times New Roman" w:hAnsi="Arial" w:cs="Arial"/>
                <w:b/>
                <w:noProof/>
                <w:lang w:val="en-US"/>
              </w:rPr>
              <w:t>4. Institutional Approval Panel</w:t>
            </w:r>
            <w:r>
              <w:rPr>
                <w:noProof/>
                <w:webHidden/>
              </w:rPr>
              <w:tab/>
            </w:r>
            <w:r>
              <w:rPr>
                <w:noProof/>
                <w:webHidden/>
              </w:rPr>
              <w:fldChar w:fldCharType="begin"/>
            </w:r>
            <w:r>
              <w:rPr>
                <w:noProof/>
                <w:webHidden/>
              </w:rPr>
              <w:instrText xml:space="preserve"> PAGEREF _Toc525717188 \h </w:instrText>
            </w:r>
            <w:r>
              <w:rPr>
                <w:noProof/>
                <w:webHidden/>
              </w:rPr>
            </w:r>
            <w:r>
              <w:rPr>
                <w:noProof/>
                <w:webHidden/>
              </w:rPr>
              <w:fldChar w:fldCharType="separate"/>
            </w:r>
            <w:r w:rsidR="00273C9C">
              <w:rPr>
                <w:noProof/>
                <w:webHidden/>
              </w:rPr>
              <w:t>4</w:t>
            </w:r>
            <w:r>
              <w:rPr>
                <w:noProof/>
                <w:webHidden/>
              </w:rPr>
              <w:fldChar w:fldCharType="end"/>
            </w:r>
          </w:hyperlink>
        </w:p>
        <w:p w14:paraId="515A194B" w14:textId="47A73136" w:rsidR="008066AE" w:rsidRDefault="008066AE">
          <w:pPr>
            <w:pStyle w:val="TOC2"/>
            <w:tabs>
              <w:tab w:val="right" w:leader="dot" w:pos="9350"/>
            </w:tabs>
            <w:rPr>
              <w:rFonts w:eastAsiaTheme="minorEastAsia"/>
              <w:noProof/>
              <w:lang w:eastAsia="en-GB"/>
            </w:rPr>
          </w:pPr>
          <w:hyperlink w:anchor="_Toc525717189" w:history="1">
            <w:r w:rsidRPr="006B1007">
              <w:rPr>
                <w:rStyle w:val="Hyperlink"/>
                <w:rFonts w:ascii="Arial" w:eastAsia="Times New Roman" w:hAnsi="Arial" w:cs="Arial"/>
                <w:b/>
                <w:noProof/>
                <w:lang w:val="en-US"/>
              </w:rPr>
              <w:t>5. Institutional Approval Event</w:t>
            </w:r>
            <w:r>
              <w:rPr>
                <w:noProof/>
                <w:webHidden/>
              </w:rPr>
              <w:tab/>
            </w:r>
            <w:r>
              <w:rPr>
                <w:noProof/>
                <w:webHidden/>
              </w:rPr>
              <w:fldChar w:fldCharType="begin"/>
            </w:r>
            <w:r>
              <w:rPr>
                <w:noProof/>
                <w:webHidden/>
              </w:rPr>
              <w:instrText xml:space="preserve"> PAGEREF _Toc525717189 \h </w:instrText>
            </w:r>
            <w:r>
              <w:rPr>
                <w:noProof/>
                <w:webHidden/>
              </w:rPr>
            </w:r>
            <w:r>
              <w:rPr>
                <w:noProof/>
                <w:webHidden/>
              </w:rPr>
              <w:fldChar w:fldCharType="separate"/>
            </w:r>
            <w:r w:rsidR="00273C9C">
              <w:rPr>
                <w:noProof/>
                <w:webHidden/>
              </w:rPr>
              <w:t>5</w:t>
            </w:r>
            <w:r>
              <w:rPr>
                <w:noProof/>
                <w:webHidden/>
              </w:rPr>
              <w:fldChar w:fldCharType="end"/>
            </w:r>
          </w:hyperlink>
        </w:p>
        <w:p w14:paraId="088928F1" w14:textId="7DAF9D14" w:rsidR="008066AE" w:rsidRDefault="008066AE">
          <w:pPr>
            <w:pStyle w:val="TOC2"/>
            <w:tabs>
              <w:tab w:val="right" w:leader="dot" w:pos="9350"/>
            </w:tabs>
            <w:rPr>
              <w:rFonts w:eastAsiaTheme="minorEastAsia"/>
              <w:noProof/>
              <w:lang w:eastAsia="en-GB"/>
            </w:rPr>
          </w:pPr>
          <w:hyperlink w:anchor="_Toc525717190" w:history="1">
            <w:r w:rsidRPr="006B1007">
              <w:rPr>
                <w:rStyle w:val="Hyperlink"/>
                <w:rFonts w:ascii="Arial" w:eastAsia="Times New Roman" w:hAnsi="Arial" w:cs="Arial"/>
                <w:b/>
                <w:noProof/>
                <w:lang w:val="en-US"/>
              </w:rPr>
              <w:t>6. Institutional Approval Report</w:t>
            </w:r>
            <w:r>
              <w:rPr>
                <w:noProof/>
                <w:webHidden/>
              </w:rPr>
              <w:tab/>
            </w:r>
            <w:r>
              <w:rPr>
                <w:noProof/>
                <w:webHidden/>
              </w:rPr>
              <w:fldChar w:fldCharType="begin"/>
            </w:r>
            <w:r>
              <w:rPr>
                <w:noProof/>
                <w:webHidden/>
              </w:rPr>
              <w:instrText xml:space="preserve"> PAGEREF _Toc525717190 \h </w:instrText>
            </w:r>
            <w:r>
              <w:rPr>
                <w:noProof/>
                <w:webHidden/>
              </w:rPr>
            </w:r>
            <w:r>
              <w:rPr>
                <w:noProof/>
                <w:webHidden/>
              </w:rPr>
              <w:fldChar w:fldCharType="separate"/>
            </w:r>
            <w:r w:rsidR="00273C9C">
              <w:rPr>
                <w:noProof/>
                <w:webHidden/>
              </w:rPr>
              <w:t>6</w:t>
            </w:r>
            <w:r>
              <w:rPr>
                <w:noProof/>
                <w:webHidden/>
              </w:rPr>
              <w:fldChar w:fldCharType="end"/>
            </w:r>
          </w:hyperlink>
        </w:p>
        <w:p w14:paraId="10F45F19" w14:textId="1B0E8761" w:rsidR="008066AE" w:rsidRDefault="008066AE">
          <w:pPr>
            <w:pStyle w:val="TOC2"/>
            <w:tabs>
              <w:tab w:val="right" w:leader="dot" w:pos="9350"/>
            </w:tabs>
            <w:rPr>
              <w:rFonts w:eastAsiaTheme="minorEastAsia"/>
              <w:noProof/>
              <w:lang w:eastAsia="en-GB"/>
            </w:rPr>
          </w:pPr>
          <w:hyperlink w:anchor="_Toc525717191" w:history="1">
            <w:r w:rsidRPr="006B1007">
              <w:rPr>
                <w:rStyle w:val="Hyperlink"/>
                <w:rFonts w:ascii="Arial" w:eastAsia="Times New Roman" w:hAnsi="Arial" w:cs="Arial"/>
                <w:b/>
                <w:noProof/>
                <w:lang w:val="en-US"/>
              </w:rPr>
              <w:t>7. Conditions</w:t>
            </w:r>
            <w:r>
              <w:rPr>
                <w:noProof/>
                <w:webHidden/>
              </w:rPr>
              <w:tab/>
            </w:r>
            <w:r>
              <w:rPr>
                <w:noProof/>
                <w:webHidden/>
              </w:rPr>
              <w:fldChar w:fldCharType="begin"/>
            </w:r>
            <w:r>
              <w:rPr>
                <w:noProof/>
                <w:webHidden/>
              </w:rPr>
              <w:instrText xml:space="preserve"> PAGEREF _Toc525717191 \h </w:instrText>
            </w:r>
            <w:r>
              <w:rPr>
                <w:noProof/>
                <w:webHidden/>
              </w:rPr>
            </w:r>
            <w:r>
              <w:rPr>
                <w:noProof/>
                <w:webHidden/>
              </w:rPr>
              <w:fldChar w:fldCharType="separate"/>
            </w:r>
            <w:r w:rsidR="00273C9C">
              <w:rPr>
                <w:noProof/>
                <w:webHidden/>
              </w:rPr>
              <w:t>6</w:t>
            </w:r>
            <w:r>
              <w:rPr>
                <w:noProof/>
                <w:webHidden/>
              </w:rPr>
              <w:fldChar w:fldCharType="end"/>
            </w:r>
          </w:hyperlink>
        </w:p>
        <w:p w14:paraId="09F108BE" w14:textId="77777777" w:rsidR="00613406" w:rsidRDefault="00613406" w:rsidP="00613406">
          <w:r>
            <w:rPr>
              <w:b/>
              <w:bCs/>
              <w:noProof/>
            </w:rPr>
            <w:fldChar w:fldCharType="end"/>
          </w:r>
        </w:p>
      </w:sdtContent>
    </w:sdt>
    <w:p w14:paraId="7EE91F83" w14:textId="77777777" w:rsidR="00613406" w:rsidRDefault="00613406" w:rsidP="00613406"/>
    <w:p w14:paraId="506AD129" w14:textId="77777777" w:rsidR="00613406" w:rsidRDefault="00613406" w:rsidP="00613406"/>
    <w:p w14:paraId="2CE6F361" w14:textId="77777777" w:rsidR="00613406" w:rsidRDefault="00613406" w:rsidP="00613406">
      <w:pPr>
        <w:rPr>
          <w:rFonts w:eastAsia="SimSun" w:cs="Arial"/>
          <w:b/>
          <w:color w:val="000000" w:themeColor="text1"/>
          <w:spacing w:val="-10"/>
          <w:sz w:val="36"/>
          <w:szCs w:val="36"/>
        </w:rPr>
      </w:pPr>
      <w:r>
        <w:rPr>
          <w:rFonts w:cs="Arial"/>
          <w:color w:val="000000" w:themeColor="text1"/>
          <w:szCs w:val="36"/>
        </w:rPr>
        <w:br w:type="page"/>
      </w:r>
    </w:p>
    <w:p w14:paraId="33138FC7" w14:textId="77777777" w:rsidR="00983DF2" w:rsidRPr="00983DF2" w:rsidRDefault="00983DF2" w:rsidP="00983DF2">
      <w:pPr>
        <w:rPr>
          <w:rFonts w:ascii="Arial" w:hAnsi="Arial" w:cs="Arial"/>
          <w:b/>
          <w:sz w:val="36"/>
          <w:szCs w:val="36"/>
        </w:rPr>
      </w:pPr>
      <w:r w:rsidRPr="00983DF2">
        <w:rPr>
          <w:rFonts w:ascii="Arial" w:hAnsi="Arial" w:cs="Arial"/>
          <w:b/>
          <w:sz w:val="36"/>
          <w:szCs w:val="36"/>
        </w:rPr>
        <w:lastRenderedPageBreak/>
        <w:t>Institutional Approval Process</w:t>
      </w:r>
    </w:p>
    <w:p w14:paraId="107FA056" w14:textId="77777777" w:rsidR="00321927" w:rsidRPr="00707B56" w:rsidRDefault="00321927" w:rsidP="00321927">
      <w:pPr>
        <w:rPr>
          <w:rFonts w:ascii="Arial" w:hAnsi="Arial" w:cs="Arial"/>
          <w:b/>
        </w:rPr>
      </w:pPr>
    </w:p>
    <w:p w14:paraId="0B36AAF5" w14:textId="77777777" w:rsidR="00FC5566" w:rsidRPr="00983DF2" w:rsidRDefault="00FC5566" w:rsidP="0060277C">
      <w:pPr>
        <w:pStyle w:val="Heading2"/>
        <w:rPr>
          <w:rFonts w:ascii="Arial" w:eastAsia="Times New Roman" w:hAnsi="Arial" w:cs="Arial"/>
          <w:b/>
          <w:color w:val="auto"/>
          <w:sz w:val="32"/>
          <w:szCs w:val="32"/>
          <w:lang w:val="en-US"/>
        </w:rPr>
      </w:pPr>
      <w:bookmarkStart w:id="1" w:name="_Toc505854876"/>
      <w:bookmarkStart w:id="2" w:name="_Toc525717185"/>
      <w:r w:rsidRPr="00983DF2">
        <w:rPr>
          <w:rFonts w:ascii="Arial" w:eastAsia="Times New Roman" w:hAnsi="Arial" w:cs="Arial"/>
          <w:b/>
          <w:color w:val="auto"/>
          <w:sz w:val="32"/>
          <w:szCs w:val="32"/>
          <w:lang w:val="en-US"/>
        </w:rPr>
        <w:t>1. Structure of the Institutional Approval Process</w:t>
      </w:r>
      <w:bookmarkEnd w:id="1"/>
      <w:bookmarkEnd w:id="2"/>
    </w:p>
    <w:p w14:paraId="4B4936D2" w14:textId="77777777" w:rsidR="00FC5566" w:rsidRPr="00707B56" w:rsidRDefault="00FC5566" w:rsidP="00983DF2">
      <w:pPr>
        <w:spacing w:before="120" w:after="120" w:line="276" w:lineRule="auto"/>
        <w:ind w:right="-363"/>
        <w:rPr>
          <w:rFonts w:ascii="Arial" w:eastAsia="Times New Roman" w:hAnsi="Arial" w:cs="Arial"/>
          <w:color w:val="333333"/>
          <w:sz w:val="21"/>
          <w:szCs w:val="21"/>
          <w:lang w:val="en-US"/>
        </w:rPr>
      </w:pPr>
      <w:r w:rsidRPr="00707B56">
        <w:rPr>
          <w:rFonts w:ascii="Arial" w:eastAsia="Times New Roman" w:hAnsi="Arial" w:cs="Arial"/>
          <w:color w:val="333333"/>
          <w:sz w:val="21"/>
          <w:szCs w:val="21"/>
          <w:lang w:val="en-US"/>
        </w:rPr>
        <w:t>Institutional Approval normally comprises three main stages:</w:t>
      </w:r>
    </w:p>
    <w:p w14:paraId="52C8EA82" w14:textId="3C95CCF9" w:rsidR="00FC5566" w:rsidRPr="00707B56" w:rsidRDefault="00FC5566" w:rsidP="00983DF2">
      <w:pPr>
        <w:numPr>
          <w:ilvl w:val="0"/>
          <w:numId w:val="1"/>
        </w:numPr>
        <w:spacing w:before="120" w:after="120" w:line="276" w:lineRule="auto"/>
        <w:ind w:left="374" w:hanging="357"/>
        <w:rPr>
          <w:rFonts w:ascii="Arial" w:eastAsia="Times New Roman" w:hAnsi="Arial" w:cs="Arial"/>
          <w:color w:val="333333"/>
          <w:sz w:val="21"/>
          <w:szCs w:val="21"/>
          <w:lang w:val="en-US"/>
        </w:rPr>
      </w:pPr>
      <w:r w:rsidRPr="00707B56">
        <w:rPr>
          <w:rFonts w:ascii="Arial" w:eastAsia="Times New Roman" w:hAnsi="Arial" w:cs="Arial"/>
          <w:color w:val="333333"/>
          <w:sz w:val="21"/>
          <w:szCs w:val="21"/>
          <w:lang w:val="en-US"/>
        </w:rPr>
        <w:t xml:space="preserve">A proposal to establish the relationship in principle, subject to due diligence including financial soundness and an evaluation of the proposed institution’s existing policies and procedures, particularly in those areas which underpin the subsequent </w:t>
      </w:r>
      <w:r w:rsidR="002D62F3">
        <w:rPr>
          <w:rFonts w:ascii="Arial" w:eastAsia="Times New Roman" w:hAnsi="Arial" w:cs="Arial"/>
          <w:color w:val="333333"/>
          <w:sz w:val="21"/>
          <w:szCs w:val="21"/>
          <w:lang w:val="en-US"/>
        </w:rPr>
        <w:t>approval</w:t>
      </w:r>
      <w:r w:rsidRPr="00707B56">
        <w:rPr>
          <w:rFonts w:ascii="Arial" w:eastAsia="Times New Roman" w:hAnsi="Arial" w:cs="Arial"/>
          <w:color w:val="333333"/>
          <w:sz w:val="21"/>
          <w:szCs w:val="21"/>
          <w:lang w:val="en-US"/>
        </w:rPr>
        <w:t xml:space="preserve"> of individual academic courses, such as QA systems, HE resources and student support systems.  Consideration is given to the institution’s capacity to implement any necessary changes or additions to existing processes or resources.  Discussions involve senior staff from UEA and a decision is typically made following a series of formal and informal meetings, a paper-based review of documentation and an institutional approval event.</w:t>
      </w:r>
    </w:p>
    <w:p w14:paraId="00D95D5D" w14:textId="05CE808B" w:rsidR="00FC5566" w:rsidRPr="00707B56" w:rsidRDefault="00FC5566" w:rsidP="00983DF2">
      <w:pPr>
        <w:numPr>
          <w:ilvl w:val="0"/>
          <w:numId w:val="1"/>
        </w:numPr>
        <w:spacing w:before="120" w:after="120" w:line="276" w:lineRule="auto"/>
        <w:ind w:left="374" w:hanging="357"/>
        <w:rPr>
          <w:rFonts w:ascii="Arial" w:eastAsia="Times New Roman" w:hAnsi="Arial" w:cs="Arial"/>
          <w:color w:val="333333"/>
          <w:sz w:val="21"/>
          <w:szCs w:val="21"/>
          <w:lang w:val="en-US"/>
        </w:rPr>
      </w:pPr>
      <w:r w:rsidRPr="00707B56">
        <w:rPr>
          <w:rFonts w:ascii="Arial" w:eastAsia="Times New Roman" w:hAnsi="Arial" w:cs="Arial"/>
          <w:color w:val="333333"/>
          <w:sz w:val="21"/>
          <w:szCs w:val="21"/>
          <w:lang w:val="en-US"/>
        </w:rPr>
        <w:t xml:space="preserve">The decision to establish a new collaborative partnership is made by </w:t>
      </w:r>
      <w:r w:rsidR="000067BD">
        <w:rPr>
          <w:rFonts w:ascii="Arial" w:eastAsia="Times New Roman" w:hAnsi="Arial" w:cs="Arial"/>
          <w:color w:val="333333"/>
          <w:sz w:val="21"/>
          <w:szCs w:val="21"/>
          <w:lang w:val="en-US"/>
        </w:rPr>
        <w:t xml:space="preserve">the University’s </w:t>
      </w:r>
      <w:r w:rsidRPr="00707B56">
        <w:rPr>
          <w:rFonts w:ascii="Arial" w:eastAsia="Times New Roman" w:hAnsi="Arial" w:cs="Arial"/>
          <w:color w:val="333333"/>
          <w:sz w:val="21"/>
          <w:szCs w:val="21"/>
          <w:lang w:val="en-US"/>
        </w:rPr>
        <w:t xml:space="preserve">Senate following formal recommendation from the </w:t>
      </w:r>
      <w:r w:rsidR="000067BD">
        <w:rPr>
          <w:rFonts w:ascii="Arial" w:eastAsia="Times New Roman" w:hAnsi="Arial" w:cs="Arial"/>
          <w:color w:val="333333"/>
          <w:sz w:val="21"/>
          <w:szCs w:val="21"/>
          <w:lang w:val="en-US"/>
        </w:rPr>
        <w:t xml:space="preserve">University’s </w:t>
      </w:r>
      <w:r w:rsidRPr="00707B56">
        <w:rPr>
          <w:rFonts w:ascii="Arial" w:eastAsia="Times New Roman" w:hAnsi="Arial" w:cs="Arial"/>
          <w:color w:val="333333"/>
          <w:sz w:val="21"/>
          <w:szCs w:val="21"/>
          <w:lang w:val="en-US"/>
        </w:rPr>
        <w:t>L</w:t>
      </w:r>
      <w:r w:rsidR="000067BD">
        <w:rPr>
          <w:rFonts w:ascii="Arial" w:eastAsia="Times New Roman" w:hAnsi="Arial" w:cs="Arial"/>
          <w:color w:val="333333"/>
          <w:sz w:val="21"/>
          <w:szCs w:val="21"/>
          <w:lang w:val="en-US"/>
        </w:rPr>
        <w:t xml:space="preserve">earning and </w:t>
      </w:r>
      <w:r w:rsidRPr="00707B56">
        <w:rPr>
          <w:rFonts w:ascii="Arial" w:eastAsia="Times New Roman" w:hAnsi="Arial" w:cs="Arial"/>
          <w:color w:val="333333"/>
          <w:sz w:val="21"/>
          <w:szCs w:val="21"/>
          <w:lang w:val="en-US"/>
        </w:rPr>
        <w:t>T</w:t>
      </w:r>
      <w:r w:rsidR="000067BD">
        <w:rPr>
          <w:rFonts w:ascii="Arial" w:eastAsia="Times New Roman" w:hAnsi="Arial" w:cs="Arial"/>
          <w:color w:val="333333"/>
          <w:sz w:val="21"/>
          <w:szCs w:val="21"/>
          <w:lang w:val="en-US"/>
        </w:rPr>
        <w:t xml:space="preserve">eaching </w:t>
      </w:r>
      <w:r w:rsidRPr="00707B56">
        <w:rPr>
          <w:rFonts w:ascii="Arial" w:eastAsia="Times New Roman" w:hAnsi="Arial" w:cs="Arial"/>
          <w:color w:val="333333"/>
          <w:sz w:val="21"/>
          <w:szCs w:val="21"/>
          <w:lang w:val="en-US"/>
        </w:rPr>
        <w:t>C</w:t>
      </w:r>
      <w:r w:rsidR="000067BD">
        <w:rPr>
          <w:rFonts w:ascii="Arial" w:eastAsia="Times New Roman" w:hAnsi="Arial" w:cs="Arial"/>
          <w:color w:val="333333"/>
          <w:sz w:val="21"/>
          <w:szCs w:val="21"/>
          <w:lang w:val="en-US"/>
        </w:rPr>
        <w:t>ommittee (LTC)</w:t>
      </w:r>
      <w:r w:rsidRPr="00707B56">
        <w:rPr>
          <w:rFonts w:ascii="Arial" w:eastAsia="Times New Roman" w:hAnsi="Arial" w:cs="Arial"/>
          <w:color w:val="333333"/>
          <w:sz w:val="21"/>
          <w:szCs w:val="21"/>
          <w:lang w:val="en-US"/>
        </w:rPr>
        <w:t>. The prospective partner institution simultaneously recommends to its Governing Body that the collaborative partnership be established.</w:t>
      </w:r>
    </w:p>
    <w:p w14:paraId="2DDF6DFC" w14:textId="77777777" w:rsidR="00FC5566" w:rsidRPr="00707B56" w:rsidRDefault="00FC5566" w:rsidP="00983DF2">
      <w:pPr>
        <w:numPr>
          <w:ilvl w:val="0"/>
          <w:numId w:val="1"/>
        </w:numPr>
        <w:spacing w:before="120" w:after="120" w:line="276" w:lineRule="auto"/>
        <w:ind w:left="374" w:hanging="357"/>
        <w:rPr>
          <w:rFonts w:ascii="Arial" w:eastAsia="Times New Roman" w:hAnsi="Arial" w:cs="Arial"/>
          <w:color w:val="333333"/>
          <w:sz w:val="21"/>
          <w:szCs w:val="21"/>
          <w:lang w:val="en-US"/>
        </w:rPr>
      </w:pPr>
      <w:r w:rsidRPr="00707B56">
        <w:rPr>
          <w:rFonts w:ascii="Arial" w:eastAsia="Times New Roman" w:hAnsi="Arial" w:cs="Arial"/>
          <w:color w:val="333333"/>
          <w:sz w:val="21"/>
          <w:szCs w:val="21"/>
          <w:lang w:val="en-US"/>
        </w:rPr>
        <w:t>A formal collaboration agreement is drawn up between the parties concerned and signed by the UEA Vice-Chancellor and the Chief Executive or Principal of the partner institution. The agreement is a legally binding document, normally reviewed every five years, which sets out the rights and obligations of the parties, and includes clauses on termination in order to safeguard the interests of students should a partnership end.</w:t>
      </w:r>
    </w:p>
    <w:p w14:paraId="6F8B3509" w14:textId="77777777" w:rsidR="00FC5566" w:rsidRPr="00707B56" w:rsidRDefault="00FC5566" w:rsidP="00FC5566">
      <w:pPr>
        <w:ind w:right="-363"/>
        <w:jc w:val="both"/>
        <w:rPr>
          <w:rFonts w:ascii="Arial" w:eastAsia="Times New Roman" w:hAnsi="Arial" w:cs="Arial"/>
          <w:color w:val="333333"/>
          <w:sz w:val="21"/>
          <w:szCs w:val="21"/>
          <w:lang w:val="en-US"/>
        </w:rPr>
      </w:pPr>
      <w:r w:rsidRPr="00707B56">
        <w:rPr>
          <w:rFonts w:ascii="Arial" w:eastAsia="Times New Roman" w:hAnsi="Arial" w:cs="Arial"/>
          <w:color w:val="333333"/>
          <w:sz w:val="21"/>
          <w:szCs w:val="21"/>
          <w:lang w:val="en-US"/>
        </w:rPr>
        <w:t> </w:t>
      </w:r>
    </w:p>
    <w:p w14:paraId="4A7E9377" w14:textId="77777777" w:rsidR="00FC5566" w:rsidRPr="00983DF2" w:rsidRDefault="00FC5566" w:rsidP="0060277C">
      <w:pPr>
        <w:pStyle w:val="Heading2"/>
        <w:rPr>
          <w:rFonts w:ascii="Arial" w:eastAsia="Times New Roman" w:hAnsi="Arial" w:cs="Arial"/>
          <w:b/>
          <w:color w:val="auto"/>
          <w:sz w:val="32"/>
          <w:szCs w:val="32"/>
          <w:lang w:val="en-US"/>
        </w:rPr>
      </w:pPr>
      <w:bookmarkStart w:id="3" w:name="_Toc505854877"/>
      <w:bookmarkStart w:id="4" w:name="_Toc525717186"/>
      <w:r w:rsidRPr="00983DF2">
        <w:rPr>
          <w:rFonts w:ascii="Arial" w:eastAsia="Times New Roman" w:hAnsi="Arial" w:cs="Arial"/>
          <w:b/>
          <w:color w:val="auto"/>
          <w:sz w:val="32"/>
          <w:szCs w:val="32"/>
          <w:lang w:val="en-US"/>
        </w:rPr>
        <w:t>2. Evaluating a Proposed New Partnership</w:t>
      </w:r>
      <w:bookmarkEnd w:id="3"/>
      <w:bookmarkEnd w:id="4"/>
    </w:p>
    <w:p w14:paraId="74EC21C1" w14:textId="77777777" w:rsidR="00FC5566" w:rsidRPr="00707B56" w:rsidRDefault="00FC5566" w:rsidP="00983DF2">
      <w:pPr>
        <w:spacing w:before="120" w:after="120" w:line="276" w:lineRule="auto"/>
        <w:ind w:right="-363"/>
        <w:rPr>
          <w:rFonts w:ascii="Arial" w:eastAsia="Times New Roman" w:hAnsi="Arial" w:cs="Arial"/>
          <w:color w:val="333333"/>
          <w:sz w:val="21"/>
          <w:szCs w:val="21"/>
          <w:lang w:val="en-US"/>
        </w:rPr>
      </w:pPr>
      <w:r w:rsidRPr="00707B56">
        <w:rPr>
          <w:rFonts w:ascii="Arial" w:eastAsia="Times New Roman" w:hAnsi="Arial" w:cs="Arial"/>
          <w:color w:val="333333"/>
          <w:sz w:val="21"/>
          <w:szCs w:val="21"/>
          <w:lang w:val="en-US"/>
        </w:rPr>
        <w:t>The University will take into account the following factors in the early stages of determining whether to establish a new collaborative relationship:</w:t>
      </w:r>
    </w:p>
    <w:p w14:paraId="21D7EE0A" w14:textId="77777777" w:rsidR="00FC5566" w:rsidRPr="00707B56" w:rsidRDefault="00FC5566" w:rsidP="00983DF2">
      <w:pPr>
        <w:numPr>
          <w:ilvl w:val="0"/>
          <w:numId w:val="2"/>
        </w:numPr>
        <w:spacing w:before="120" w:after="120" w:line="276" w:lineRule="auto"/>
        <w:ind w:left="375" w:right="-363"/>
        <w:rPr>
          <w:rFonts w:ascii="Arial" w:eastAsia="Times New Roman" w:hAnsi="Arial" w:cs="Arial"/>
          <w:color w:val="333333"/>
          <w:sz w:val="21"/>
          <w:szCs w:val="21"/>
          <w:lang w:val="en-US"/>
        </w:rPr>
      </w:pPr>
      <w:r w:rsidRPr="00707B56">
        <w:rPr>
          <w:rFonts w:ascii="Arial" w:eastAsia="Times New Roman" w:hAnsi="Arial" w:cs="Arial"/>
          <w:color w:val="333333"/>
          <w:sz w:val="21"/>
          <w:szCs w:val="21"/>
          <w:lang w:val="en-US"/>
        </w:rPr>
        <w:t>an explanation by the prospective partner organisation of why it wishes to seek a relationship with the University, or vice versa;</w:t>
      </w:r>
    </w:p>
    <w:p w14:paraId="73D3B219" w14:textId="59E54B64" w:rsidR="00FC5566" w:rsidRPr="00707B56" w:rsidRDefault="00FC5566" w:rsidP="00983DF2">
      <w:pPr>
        <w:numPr>
          <w:ilvl w:val="0"/>
          <w:numId w:val="2"/>
        </w:numPr>
        <w:spacing w:before="120" w:after="120" w:line="276" w:lineRule="auto"/>
        <w:ind w:left="375"/>
        <w:rPr>
          <w:rFonts w:ascii="Arial" w:eastAsia="Times New Roman" w:hAnsi="Arial" w:cs="Arial"/>
          <w:color w:val="333333"/>
          <w:sz w:val="21"/>
          <w:szCs w:val="21"/>
          <w:lang w:val="en-US"/>
        </w:rPr>
      </w:pPr>
      <w:r w:rsidRPr="00707B56">
        <w:rPr>
          <w:rFonts w:ascii="Arial" w:eastAsia="Times New Roman" w:hAnsi="Arial" w:cs="Arial"/>
          <w:color w:val="333333"/>
          <w:sz w:val="21"/>
          <w:szCs w:val="21"/>
          <w:lang w:val="en-US"/>
        </w:rPr>
        <w:t>an explanation by the University of its policy and procedures for establishing partnerships, including information on existing partnerships;</w:t>
      </w:r>
    </w:p>
    <w:p w14:paraId="1B645954" w14:textId="77777777" w:rsidR="00FC5566" w:rsidRPr="00707B56" w:rsidRDefault="00FC5566" w:rsidP="00983DF2">
      <w:pPr>
        <w:numPr>
          <w:ilvl w:val="0"/>
          <w:numId w:val="2"/>
        </w:numPr>
        <w:spacing w:before="120" w:after="120" w:line="276" w:lineRule="auto"/>
        <w:ind w:left="375"/>
        <w:rPr>
          <w:rFonts w:ascii="Arial" w:eastAsia="Times New Roman" w:hAnsi="Arial" w:cs="Arial"/>
          <w:color w:val="333333"/>
          <w:sz w:val="21"/>
          <w:szCs w:val="21"/>
          <w:lang w:val="en-US"/>
        </w:rPr>
      </w:pPr>
      <w:r w:rsidRPr="00707B56">
        <w:rPr>
          <w:rFonts w:ascii="Arial" w:eastAsia="Times New Roman" w:hAnsi="Arial" w:cs="Arial"/>
          <w:color w:val="333333"/>
          <w:sz w:val="21"/>
          <w:szCs w:val="21"/>
          <w:lang w:val="en-US"/>
        </w:rPr>
        <w:t>any other previous or existing partnerships entered into by the prospective partner organisation with any reasons for rejection, termination or proposed transfer of courses;</w:t>
      </w:r>
    </w:p>
    <w:p w14:paraId="73C3A2E3" w14:textId="7764F9C7" w:rsidR="00FC5566" w:rsidRPr="00707B56" w:rsidRDefault="00FC5566" w:rsidP="00983DF2">
      <w:pPr>
        <w:numPr>
          <w:ilvl w:val="0"/>
          <w:numId w:val="2"/>
        </w:numPr>
        <w:spacing w:before="120" w:after="120" w:line="276" w:lineRule="auto"/>
        <w:ind w:left="375"/>
        <w:rPr>
          <w:rFonts w:ascii="Arial" w:eastAsia="Times New Roman" w:hAnsi="Arial" w:cs="Arial"/>
          <w:color w:val="333333"/>
          <w:sz w:val="21"/>
          <w:szCs w:val="21"/>
          <w:lang w:val="en-US"/>
        </w:rPr>
      </w:pPr>
      <w:r w:rsidRPr="00707B56">
        <w:rPr>
          <w:rFonts w:ascii="Arial" w:eastAsia="Times New Roman" w:hAnsi="Arial" w:cs="Arial"/>
          <w:color w:val="333333"/>
          <w:sz w:val="21"/>
          <w:szCs w:val="21"/>
          <w:lang w:val="en-US"/>
        </w:rPr>
        <w:t xml:space="preserve">aspirations of the prospective partner organisation about possible courses for </w:t>
      </w:r>
      <w:r w:rsidR="00FC2B7D">
        <w:rPr>
          <w:rFonts w:ascii="Arial" w:eastAsia="Times New Roman" w:hAnsi="Arial" w:cs="Arial"/>
          <w:color w:val="333333"/>
          <w:sz w:val="21"/>
          <w:szCs w:val="21"/>
          <w:lang w:val="en-US"/>
        </w:rPr>
        <w:t>approval</w:t>
      </w:r>
      <w:r w:rsidRPr="00707B56">
        <w:rPr>
          <w:rFonts w:ascii="Arial" w:eastAsia="Times New Roman" w:hAnsi="Arial" w:cs="Arial"/>
          <w:color w:val="333333"/>
          <w:sz w:val="21"/>
          <w:szCs w:val="21"/>
          <w:lang w:val="en-US"/>
        </w:rPr>
        <w:t xml:space="preserve"> and longer term ambitions;</w:t>
      </w:r>
    </w:p>
    <w:p w14:paraId="334CC139" w14:textId="77777777" w:rsidR="00FC5566" w:rsidRPr="00707B56" w:rsidRDefault="00FC5566" w:rsidP="00983DF2">
      <w:pPr>
        <w:numPr>
          <w:ilvl w:val="0"/>
          <w:numId w:val="2"/>
        </w:numPr>
        <w:spacing w:before="120" w:after="120" w:line="276" w:lineRule="auto"/>
        <w:ind w:left="375"/>
        <w:rPr>
          <w:rFonts w:ascii="Arial" w:eastAsia="Times New Roman" w:hAnsi="Arial" w:cs="Arial"/>
          <w:color w:val="333333"/>
          <w:sz w:val="21"/>
          <w:szCs w:val="21"/>
          <w:lang w:val="en-US"/>
        </w:rPr>
      </w:pPr>
      <w:r w:rsidRPr="00707B56">
        <w:rPr>
          <w:rFonts w:ascii="Arial" w:eastAsia="Times New Roman" w:hAnsi="Arial" w:cs="Arial"/>
          <w:color w:val="333333"/>
          <w:sz w:val="21"/>
          <w:szCs w:val="21"/>
          <w:lang w:val="en-US"/>
        </w:rPr>
        <w:t>gathering of information, such as the last three year’s audited accounts, to support the due diligence process;</w:t>
      </w:r>
    </w:p>
    <w:p w14:paraId="229D6AC5" w14:textId="77777777" w:rsidR="00FC5566" w:rsidRPr="00707B56" w:rsidRDefault="00FC5566" w:rsidP="00983DF2">
      <w:pPr>
        <w:numPr>
          <w:ilvl w:val="0"/>
          <w:numId w:val="2"/>
        </w:numPr>
        <w:spacing w:before="120" w:after="120" w:line="276" w:lineRule="auto"/>
        <w:ind w:left="374" w:hanging="357"/>
        <w:rPr>
          <w:rFonts w:ascii="Arial" w:eastAsia="Times New Roman" w:hAnsi="Arial" w:cs="Arial"/>
          <w:color w:val="333333"/>
          <w:sz w:val="21"/>
          <w:szCs w:val="21"/>
          <w:lang w:val="en-US"/>
        </w:rPr>
      </w:pPr>
      <w:r w:rsidRPr="00707B56">
        <w:rPr>
          <w:rFonts w:ascii="Arial" w:eastAsia="Times New Roman" w:hAnsi="Arial" w:cs="Arial"/>
          <w:color w:val="333333"/>
          <w:sz w:val="21"/>
          <w:szCs w:val="21"/>
          <w:lang w:val="en-US"/>
        </w:rPr>
        <w:t>sharing of information on what would be expected by all parties in the operation of the relationship at institutional and course level, including the management of courses, their monitoring, and the conduct of the assessment process, including the involvement of External Examiners;</w:t>
      </w:r>
    </w:p>
    <w:p w14:paraId="0C15D0DA" w14:textId="77777777" w:rsidR="00FC5566" w:rsidRPr="00707B56" w:rsidRDefault="00FC5566" w:rsidP="00983DF2">
      <w:pPr>
        <w:numPr>
          <w:ilvl w:val="0"/>
          <w:numId w:val="2"/>
        </w:numPr>
        <w:spacing w:before="120" w:after="120" w:line="276" w:lineRule="auto"/>
        <w:ind w:left="375"/>
        <w:rPr>
          <w:rFonts w:ascii="Arial" w:eastAsia="Times New Roman" w:hAnsi="Arial" w:cs="Arial"/>
          <w:color w:val="333333"/>
          <w:sz w:val="21"/>
          <w:szCs w:val="21"/>
          <w:lang w:val="en-US"/>
        </w:rPr>
      </w:pPr>
      <w:r w:rsidRPr="00707B56">
        <w:rPr>
          <w:rFonts w:ascii="Arial" w:eastAsia="Times New Roman" w:hAnsi="Arial" w:cs="Arial"/>
          <w:color w:val="333333"/>
          <w:sz w:val="21"/>
          <w:szCs w:val="21"/>
          <w:lang w:val="en-US"/>
        </w:rPr>
        <w:lastRenderedPageBreak/>
        <w:t>the ability of the prospective partner organisation to provide the human and material resources to operate the arrangement successfully;</w:t>
      </w:r>
    </w:p>
    <w:p w14:paraId="3BF9E109" w14:textId="77777777" w:rsidR="00FC5566" w:rsidRPr="00707B56" w:rsidRDefault="00FC5566" w:rsidP="00983DF2">
      <w:pPr>
        <w:numPr>
          <w:ilvl w:val="0"/>
          <w:numId w:val="2"/>
        </w:numPr>
        <w:spacing w:before="120" w:after="120" w:line="276" w:lineRule="auto"/>
        <w:ind w:left="375"/>
        <w:rPr>
          <w:rFonts w:ascii="Arial" w:eastAsia="Times New Roman" w:hAnsi="Arial" w:cs="Arial"/>
          <w:color w:val="333333"/>
          <w:sz w:val="21"/>
          <w:szCs w:val="21"/>
          <w:lang w:val="en-US"/>
        </w:rPr>
      </w:pPr>
      <w:r w:rsidRPr="00707B56">
        <w:rPr>
          <w:rFonts w:ascii="Arial" w:eastAsia="Times New Roman" w:hAnsi="Arial" w:cs="Arial"/>
          <w:color w:val="333333"/>
          <w:sz w:val="21"/>
          <w:szCs w:val="21"/>
          <w:lang w:val="en-US"/>
        </w:rPr>
        <w:t>the academic/professional capacity of the prospective partner organisation to deliver any learning and teaching or support at the appropriate levels;</w:t>
      </w:r>
    </w:p>
    <w:p w14:paraId="7C3AE5B1" w14:textId="77777777" w:rsidR="00FC5566" w:rsidRPr="00707B56" w:rsidRDefault="00FC5566" w:rsidP="00983DF2">
      <w:pPr>
        <w:numPr>
          <w:ilvl w:val="0"/>
          <w:numId w:val="2"/>
        </w:numPr>
        <w:spacing w:before="120" w:after="120" w:line="276" w:lineRule="auto"/>
        <w:ind w:left="375"/>
        <w:rPr>
          <w:rFonts w:ascii="Arial" w:eastAsia="Times New Roman" w:hAnsi="Arial" w:cs="Arial"/>
          <w:color w:val="333333"/>
          <w:sz w:val="21"/>
          <w:szCs w:val="21"/>
          <w:lang w:val="en-US"/>
        </w:rPr>
      </w:pPr>
      <w:r w:rsidRPr="00707B56">
        <w:rPr>
          <w:rFonts w:ascii="Arial" w:eastAsia="Times New Roman" w:hAnsi="Arial" w:cs="Arial"/>
          <w:color w:val="333333"/>
          <w:sz w:val="21"/>
          <w:szCs w:val="21"/>
          <w:lang w:val="en-US"/>
        </w:rPr>
        <w:t>the ability of the prospective partner organisation to provide an appropriate and safe working environment for students;</w:t>
      </w:r>
    </w:p>
    <w:p w14:paraId="7A8AA5D1" w14:textId="77777777" w:rsidR="00FC5566" w:rsidRPr="00707B56" w:rsidRDefault="00FC5566" w:rsidP="00983DF2">
      <w:pPr>
        <w:numPr>
          <w:ilvl w:val="0"/>
          <w:numId w:val="2"/>
        </w:numPr>
        <w:spacing w:before="120" w:after="120" w:line="276" w:lineRule="auto"/>
        <w:ind w:left="375"/>
        <w:rPr>
          <w:rFonts w:ascii="Arial" w:eastAsia="Times New Roman" w:hAnsi="Arial" w:cs="Arial"/>
          <w:color w:val="333333"/>
          <w:sz w:val="21"/>
          <w:szCs w:val="21"/>
          <w:lang w:val="en-US"/>
        </w:rPr>
      </w:pPr>
      <w:r w:rsidRPr="00707B56">
        <w:rPr>
          <w:rFonts w:ascii="Arial" w:eastAsia="Times New Roman" w:hAnsi="Arial" w:cs="Arial"/>
          <w:color w:val="333333"/>
          <w:sz w:val="21"/>
          <w:szCs w:val="21"/>
          <w:lang w:val="en-US"/>
        </w:rPr>
        <w:t>the legal status of the prospective partner organisation in its own country and its capacity to enter into a legally binding agreement;</w:t>
      </w:r>
    </w:p>
    <w:p w14:paraId="34084022" w14:textId="77777777" w:rsidR="00FC5566" w:rsidRPr="00707B56" w:rsidRDefault="00FC5566" w:rsidP="00983DF2">
      <w:pPr>
        <w:numPr>
          <w:ilvl w:val="0"/>
          <w:numId w:val="2"/>
        </w:numPr>
        <w:spacing w:before="120" w:after="120" w:line="276" w:lineRule="auto"/>
        <w:ind w:left="375"/>
        <w:rPr>
          <w:rFonts w:ascii="Arial" w:eastAsia="Times New Roman" w:hAnsi="Arial" w:cs="Arial"/>
          <w:color w:val="333333"/>
          <w:sz w:val="21"/>
          <w:szCs w:val="21"/>
          <w:lang w:val="en-US"/>
        </w:rPr>
      </w:pPr>
      <w:r w:rsidRPr="00707B56">
        <w:rPr>
          <w:rFonts w:ascii="Arial" w:eastAsia="Times New Roman" w:hAnsi="Arial" w:cs="Arial"/>
          <w:color w:val="333333"/>
          <w:sz w:val="21"/>
          <w:szCs w:val="21"/>
          <w:lang w:val="en-US"/>
        </w:rPr>
        <w:t>a timetable for moving forward in the Institutional Approval process.</w:t>
      </w:r>
    </w:p>
    <w:p w14:paraId="4981F307" w14:textId="77777777" w:rsidR="00FC5566" w:rsidRPr="00707B56" w:rsidRDefault="00FC5566" w:rsidP="00FC5566">
      <w:pPr>
        <w:ind w:right="-363"/>
        <w:rPr>
          <w:rFonts w:ascii="Arial" w:eastAsia="Times New Roman" w:hAnsi="Arial" w:cs="Arial"/>
          <w:color w:val="333333"/>
          <w:sz w:val="21"/>
          <w:szCs w:val="21"/>
          <w:lang w:val="en-US"/>
        </w:rPr>
      </w:pPr>
      <w:r w:rsidRPr="00707B56">
        <w:rPr>
          <w:rFonts w:ascii="Arial" w:eastAsia="Times New Roman" w:hAnsi="Arial" w:cs="Arial"/>
          <w:color w:val="333333"/>
          <w:sz w:val="21"/>
          <w:szCs w:val="21"/>
          <w:lang w:val="en-US"/>
        </w:rPr>
        <w:t> </w:t>
      </w:r>
    </w:p>
    <w:p w14:paraId="19553507" w14:textId="77777777" w:rsidR="00FC5566" w:rsidRPr="00983DF2" w:rsidRDefault="00FC5566" w:rsidP="0060277C">
      <w:pPr>
        <w:pStyle w:val="Heading2"/>
        <w:rPr>
          <w:rFonts w:ascii="Arial" w:eastAsia="Times New Roman" w:hAnsi="Arial" w:cs="Arial"/>
          <w:b/>
          <w:color w:val="auto"/>
          <w:sz w:val="32"/>
          <w:szCs w:val="32"/>
          <w:lang w:val="en-US"/>
        </w:rPr>
      </w:pPr>
      <w:bookmarkStart w:id="5" w:name="_Toc505854878"/>
      <w:bookmarkStart w:id="6" w:name="_Toc525717187"/>
      <w:r w:rsidRPr="00983DF2">
        <w:rPr>
          <w:rFonts w:ascii="Arial" w:eastAsia="Times New Roman" w:hAnsi="Arial" w:cs="Arial"/>
          <w:b/>
          <w:color w:val="auto"/>
          <w:sz w:val="32"/>
          <w:szCs w:val="32"/>
          <w:lang w:val="en-US"/>
        </w:rPr>
        <w:t>3. Documentation Requirements</w:t>
      </w:r>
      <w:bookmarkEnd w:id="5"/>
      <w:bookmarkEnd w:id="6"/>
    </w:p>
    <w:p w14:paraId="74E00D14" w14:textId="69062297" w:rsidR="00FC5566" w:rsidRPr="00707B56" w:rsidRDefault="00FC5566" w:rsidP="00983DF2">
      <w:pPr>
        <w:spacing w:before="120" w:after="120" w:line="276" w:lineRule="auto"/>
        <w:rPr>
          <w:rFonts w:ascii="Arial" w:eastAsia="Times New Roman" w:hAnsi="Arial" w:cs="Arial"/>
          <w:color w:val="333333"/>
          <w:sz w:val="21"/>
          <w:szCs w:val="21"/>
          <w:lang w:val="en-US"/>
        </w:rPr>
      </w:pPr>
      <w:r w:rsidRPr="00707B56">
        <w:rPr>
          <w:rFonts w:ascii="Arial" w:eastAsia="Times New Roman" w:hAnsi="Arial" w:cs="Arial"/>
          <w:color w:val="333333"/>
          <w:sz w:val="21"/>
          <w:szCs w:val="21"/>
          <w:lang w:val="en-US"/>
        </w:rPr>
        <w:t>The Institutional Approval process requires documentary evidence of the proposed Institution’s policies and procedures and other documentation.  A detailed list of the material that is required can be found in the Institutional Approval Documentation checklist.</w:t>
      </w:r>
    </w:p>
    <w:p w14:paraId="5262B9AA" w14:textId="45BE1743" w:rsidR="00FC5566" w:rsidRPr="00707B56" w:rsidRDefault="00FC5566" w:rsidP="00983DF2">
      <w:pPr>
        <w:spacing w:before="120" w:after="120" w:line="276" w:lineRule="auto"/>
        <w:rPr>
          <w:rFonts w:ascii="Arial" w:eastAsia="Times New Roman" w:hAnsi="Arial" w:cs="Arial"/>
          <w:color w:val="333333"/>
          <w:sz w:val="21"/>
          <w:szCs w:val="21"/>
          <w:lang w:val="en-US"/>
        </w:rPr>
      </w:pPr>
      <w:r w:rsidRPr="00707B56">
        <w:rPr>
          <w:rFonts w:ascii="Arial" w:eastAsia="Times New Roman" w:hAnsi="Arial" w:cs="Arial"/>
          <w:color w:val="333333"/>
          <w:sz w:val="21"/>
          <w:szCs w:val="21"/>
          <w:lang w:val="en-US"/>
        </w:rPr>
        <w:t xml:space="preserve">The documentation should be submitted to </w:t>
      </w:r>
      <w:r w:rsidR="00B0473B" w:rsidRPr="00707B56">
        <w:rPr>
          <w:rFonts w:ascii="Arial" w:eastAsia="Times New Roman" w:hAnsi="Arial" w:cs="Arial"/>
          <w:color w:val="333333"/>
          <w:sz w:val="21"/>
          <w:szCs w:val="21"/>
          <w:lang w:val="en-US"/>
        </w:rPr>
        <w:t xml:space="preserve">Academic </w:t>
      </w:r>
      <w:r w:rsidRPr="00707B56">
        <w:rPr>
          <w:rFonts w:ascii="Arial" w:eastAsia="Times New Roman" w:hAnsi="Arial" w:cs="Arial"/>
          <w:color w:val="333333"/>
          <w:sz w:val="21"/>
          <w:szCs w:val="21"/>
          <w:lang w:val="en-US"/>
        </w:rPr>
        <w:t xml:space="preserve">Partnerships in an agreed format at least four weeks in advance of the Institutional Approval event. An electronic briefing pack containing relevant documentation is sent to members of the Institutional Approval panel two to three weeks in advance of the </w:t>
      </w:r>
      <w:r w:rsidR="00595AAC" w:rsidRPr="00707B56">
        <w:rPr>
          <w:rFonts w:ascii="Arial" w:eastAsia="Times New Roman" w:hAnsi="Arial" w:cs="Arial"/>
          <w:color w:val="333333"/>
          <w:sz w:val="21"/>
          <w:szCs w:val="21"/>
          <w:lang w:val="en-US"/>
        </w:rPr>
        <w:t>event.</w:t>
      </w:r>
    </w:p>
    <w:p w14:paraId="3079A346" w14:textId="77777777" w:rsidR="00FC5566" w:rsidRPr="00707B56" w:rsidRDefault="00FC5566" w:rsidP="00FC5566">
      <w:pPr>
        <w:ind w:right="-363"/>
        <w:rPr>
          <w:rFonts w:ascii="Arial" w:eastAsia="Times New Roman" w:hAnsi="Arial" w:cs="Arial"/>
          <w:color w:val="333333"/>
          <w:sz w:val="21"/>
          <w:szCs w:val="21"/>
          <w:lang w:val="en-US"/>
        </w:rPr>
      </w:pPr>
      <w:r w:rsidRPr="00707B56">
        <w:rPr>
          <w:rFonts w:ascii="Arial" w:eastAsia="Times New Roman" w:hAnsi="Arial" w:cs="Arial"/>
          <w:color w:val="333333"/>
          <w:sz w:val="21"/>
          <w:szCs w:val="21"/>
          <w:lang w:val="en-US"/>
        </w:rPr>
        <w:t> </w:t>
      </w:r>
    </w:p>
    <w:p w14:paraId="45797937" w14:textId="77777777" w:rsidR="00FC5566" w:rsidRPr="00983DF2" w:rsidRDefault="00FC5566" w:rsidP="0060277C">
      <w:pPr>
        <w:pStyle w:val="Heading2"/>
        <w:rPr>
          <w:rFonts w:ascii="Arial" w:eastAsia="Times New Roman" w:hAnsi="Arial" w:cs="Arial"/>
          <w:b/>
          <w:color w:val="auto"/>
          <w:sz w:val="32"/>
          <w:szCs w:val="32"/>
          <w:lang w:val="en-US"/>
        </w:rPr>
      </w:pPr>
      <w:bookmarkStart w:id="7" w:name="_Toc505854879"/>
      <w:bookmarkStart w:id="8" w:name="_Toc525717188"/>
      <w:r w:rsidRPr="00983DF2">
        <w:rPr>
          <w:rFonts w:ascii="Arial" w:eastAsia="Times New Roman" w:hAnsi="Arial" w:cs="Arial"/>
          <w:b/>
          <w:color w:val="auto"/>
          <w:sz w:val="32"/>
          <w:szCs w:val="32"/>
          <w:lang w:val="en-US"/>
        </w:rPr>
        <w:t>4. Institutional Approval Panel</w:t>
      </w:r>
      <w:bookmarkEnd w:id="7"/>
      <w:bookmarkEnd w:id="8"/>
    </w:p>
    <w:p w14:paraId="602C0314" w14:textId="77777777" w:rsidR="00FC5566" w:rsidRPr="00707B56" w:rsidRDefault="00FC5566" w:rsidP="00983DF2">
      <w:pPr>
        <w:spacing w:before="120" w:after="120" w:line="276" w:lineRule="auto"/>
        <w:ind w:right="-363"/>
        <w:jc w:val="both"/>
        <w:rPr>
          <w:rFonts w:ascii="Arial" w:eastAsia="Times New Roman" w:hAnsi="Arial" w:cs="Arial"/>
          <w:color w:val="333333"/>
          <w:sz w:val="21"/>
          <w:szCs w:val="21"/>
          <w:lang w:val="en-US"/>
        </w:rPr>
      </w:pPr>
      <w:r w:rsidRPr="00707B56">
        <w:rPr>
          <w:rFonts w:ascii="Arial" w:eastAsia="Times New Roman" w:hAnsi="Arial" w:cs="Arial"/>
          <w:color w:val="333333"/>
          <w:sz w:val="21"/>
          <w:szCs w:val="21"/>
          <w:lang w:val="en-US"/>
        </w:rPr>
        <w:t>An Institutional Approval panel will be formed, with membership typically comprising:</w:t>
      </w:r>
    </w:p>
    <w:p w14:paraId="137EF6C7" w14:textId="48C9AA77" w:rsidR="00FC5566" w:rsidRPr="00707B56" w:rsidRDefault="00150703" w:rsidP="00983DF2">
      <w:pPr>
        <w:numPr>
          <w:ilvl w:val="0"/>
          <w:numId w:val="3"/>
        </w:numPr>
        <w:spacing w:before="120" w:after="120" w:line="276" w:lineRule="auto"/>
        <w:ind w:left="375"/>
        <w:jc w:val="both"/>
        <w:rPr>
          <w:rFonts w:ascii="Arial" w:eastAsia="Times New Roman" w:hAnsi="Arial" w:cs="Arial"/>
          <w:color w:val="333333"/>
          <w:sz w:val="18"/>
          <w:szCs w:val="18"/>
          <w:lang w:val="en-US"/>
        </w:rPr>
      </w:pPr>
      <w:r>
        <w:rPr>
          <w:rFonts w:ascii="Arial" w:eastAsia="Times New Roman" w:hAnsi="Arial" w:cs="Arial"/>
          <w:color w:val="333333"/>
          <w:sz w:val="21"/>
          <w:szCs w:val="21"/>
          <w:lang w:val="en-US"/>
        </w:rPr>
        <w:t xml:space="preserve">Associate </w:t>
      </w:r>
      <w:r w:rsidR="00FC5566" w:rsidRPr="00707B56">
        <w:rPr>
          <w:rFonts w:ascii="Arial" w:eastAsia="Times New Roman" w:hAnsi="Arial" w:cs="Arial"/>
          <w:color w:val="333333"/>
          <w:sz w:val="21"/>
          <w:szCs w:val="21"/>
          <w:lang w:val="en-US"/>
        </w:rPr>
        <w:t>Pro-Vice-Chancellor</w:t>
      </w:r>
      <w:r>
        <w:rPr>
          <w:rFonts w:ascii="Arial" w:eastAsia="Times New Roman" w:hAnsi="Arial" w:cs="Arial"/>
          <w:color w:val="333333"/>
          <w:sz w:val="21"/>
          <w:szCs w:val="21"/>
          <w:lang w:val="en-US"/>
        </w:rPr>
        <w:t xml:space="preserve"> Academic Partnerships and Apprenticeships </w:t>
      </w:r>
      <w:r w:rsidR="00FC5566" w:rsidRPr="00707B56">
        <w:rPr>
          <w:rFonts w:ascii="Arial" w:eastAsia="Times New Roman" w:hAnsi="Arial" w:cs="Arial"/>
          <w:color w:val="333333"/>
          <w:sz w:val="21"/>
          <w:szCs w:val="21"/>
          <w:lang w:val="en-US"/>
        </w:rPr>
        <w:t>(Chair);</w:t>
      </w:r>
    </w:p>
    <w:p w14:paraId="5D62D157" w14:textId="77777777" w:rsidR="00FC5566" w:rsidRPr="00707B56" w:rsidRDefault="00FC5566" w:rsidP="00983DF2">
      <w:pPr>
        <w:numPr>
          <w:ilvl w:val="0"/>
          <w:numId w:val="3"/>
        </w:numPr>
        <w:spacing w:before="120" w:after="120" w:line="276" w:lineRule="auto"/>
        <w:ind w:left="375"/>
        <w:jc w:val="both"/>
        <w:rPr>
          <w:rFonts w:ascii="Arial" w:eastAsia="Times New Roman" w:hAnsi="Arial" w:cs="Arial"/>
          <w:color w:val="000000"/>
          <w:sz w:val="20"/>
          <w:szCs w:val="20"/>
          <w:lang w:val="en-US"/>
        </w:rPr>
      </w:pPr>
      <w:r w:rsidRPr="00707B56">
        <w:rPr>
          <w:rFonts w:ascii="Arial" w:eastAsia="Times New Roman" w:hAnsi="Arial" w:cs="Arial"/>
          <w:color w:val="000000"/>
          <w:sz w:val="21"/>
          <w:szCs w:val="21"/>
          <w:lang w:val="en-US"/>
        </w:rPr>
        <w:t>External academic with appropriate experience in collaborative provision;</w:t>
      </w:r>
    </w:p>
    <w:p w14:paraId="3305E62D" w14:textId="77777777" w:rsidR="00FC5566" w:rsidRPr="00707B56" w:rsidRDefault="00FC5566" w:rsidP="00983DF2">
      <w:pPr>
        <w:numPr>
          <w:ilvl w:val="0"/>
          <w:numId w:val="3"/>
        </w:numPr>
        <w:spacing w:before="120" w:after="120" w:line="276" w:lineRule="auto"/>
        <w:ind w:left="375"/>
        <w:jc w:val="both"/>
        <w:rPr>
          <w:rFonts w:ascii="Arial" w:eastAsia="Times New Roman" w:hAnsi="Arial" w:cs="Arial"/>
          <w:color w:val="000000"/>
          <w:sz w:val="20"/>
          <w:szCs w:val="20"/>
          <w:lang w:val="en-US"/>
        </w:rPr>
      </w:pPr>
      <w:r w:rsidRPr="00707B56">
        <w:rPr>
          <w:rFonts w:ascii="Arial" w:eastAsia="Times New Roman" w:hAnsi="Arial" w:cs="Arial"/>
          <w:color w:val="000000"/>
          <w:sz w:val="21"/>
          <w:szCs w:val="21"/>
          <w:lang w:val="en-US"/>
        </w:rPr>
        <w:t>At least one experienced member of academic staff from UEA;</w:t>
      </w:r>
    </w:p>
    <w:p w14:paraId="5B1B54AC" w14:textId="77777777" w:rsidR="00FC5566" w:rsidRPr="00707B56" w:rsidRDefault="00FC5566" w:rsidP="00983DF2">
      <w:pPr>
        <w:numPr>
          <w:ilvl w:val="0"/>
          <w:numId w:val="3"/>
        </w:numPr>
        <w:spacing w:before="120" w:after="120" w:line="276" w:lineRule="auto"/>
        <w:ind w:left="375"/>
        <w:jc w:val="both"/>
        <w:rPr>
          <w:rFonts w:ascii="Arial" w:eastAsia="Times New Roman" w:hAnsi="Arial" w:cs="Arial"/>
          <w:color w:val="000000"/>
          <w:sz w:val="20"/>
          <w:szCs w:val="20"/>
          <w:lang w:val="en-US"/>
        </w:rPr>
      </w:pPr>
      <w:r w:rsidRPr="00707B56">
        <w:rPr>
          <w:rFonts w:ascii="Arial" w:eastAsia="Times New Roman" w:hAnsi="Arial" w:cs="Arial"/>
          <w:color w:val="000000"/>
          <w:sz w:val="21"/>
          <w:szCs w:val="21"/>
          <w:lang w:val="en-US"/>
        </w:rPr>
        <w:t>A representative from UEA Library Services;</w:t>
      </w:r>
    </w:p>
    <w:p w14:paraId="428C38A1" w14:textId="77777777" w:rsidR="00FC5566" w:rsidRPr="00707B56" w:rsidRDefault="00B0473B" w:rsidP="00983DF2">
      <w:pPr>
        <w:numPr>
          <w:ilvl w:val="0"/>
          <w:numId w:val="3"/>
        </w:numPr>
        <w:spacing w:before="120" w:after="120" w:line="276" w:lineRule="auto"/>
        <w:ind w:left="375"/>
        <w:jc w:val="both"/>
        <w:rPr>
          <w:rFonts w:ascii="Arial" w:eastAsia="Times New Roman" w:hAnsi="Arial" w:cs="Arial"/>
          <w:color w:val="000000"/>
          <w:sz w:val="20"/>
          <w:szCs w:val="20"/>
          <w:lang w:val="en-US"/>
        </w:rPr>
      </w:pPr>
      <w:r w:rsidRPr="00707B56">
        <w:rPr>
          <w:rFonts w:ascii="Arial" w:eastAsia="Times New Roman" w:hAnsi="Arial" w:cs="Arial"/>
          <w:color w:val="000000"/>
          <w:sz w:val="21"/>
          <w:szCs w:val="21"/>
          <w:lang w:val="en-US"/>
        </w:rPr>
        <w:t xml:space="preserve">Academic </w:t>
      </w:r>
      <w:r w:rsidR="00FC5566" w:rsidRPr="00707B56">
        <w:rPr>
          <w:rFonts w:ascii="Arial" w:eastAsia="Times New Roman" w:hAnsi="Arial" w:cs="Arial"/>
          <w:color w:val="000000"/>
          <w:sz w:val="21"/>
          <w:szCs w:val="21"/>
          <w:lang w:val="en-US"/>
        </w:rPr>
        <w:t>Partnerships representative</w:t>
      </w:r>
    </w:p>
    <w:p w14:paraId="186552C8" w14:textId="77777777" w:rsidR="00FC5566" w:rsidRPr="00707B56" w:rsidRDefault="00FC5566" w:rsidP="00983DF2">
      <w:pPr>
        <w:numPr>
          <w:ilvl w:val="0"/>
          <w:numId w:val="3"/>
        </w:numPr>
        <w:spacing w:before="120" w:after="120" w:line="276" w:lineRule="auto"/>
        <w:ind w:left="375"/>
        <w:jc w:val="both"/>
        <w:rPr>
          <w:rFonts w:ascii="Arial" w:eastAsia="Times New Roman" w:hAnsi="Arial" w:cs="Arial"/>
          <w:color w:val="000000"/>
          <w:sz w:val="20"/>
          <w:szCs w:val="20"/>
          <w:lang w:val="en-US"/>
        </w:rPr>
      </w:pPr>
      <w:r w:rsidRPr="00707B56">
        <w:rPr>
          <w:rFonts w:ascii="Arial" w:eastAsia="Times New Roman" w:hAnsi="Arial" w:cs="Arial"/>
          <w:color w:val="000000"/>
          <w:sz w:val="21"/>
          <w:szCs w:val="21"/>
          <w:lang w:val="en-US"/>
        </w:rPr>
        <w:t>Student representative</w:t>
      </w:r>
    </w:p>
    <w:p w14:paraId="78380EC9" w14:textId="6D0C6E5F" w:rsidR="00D54094" w:rsidRPr="009A1D01" w:rsidRDefault="00FC5566" w:rsidP="009A1D01">
      <w:pPr>
        <w:numPr>
          <w:ilvl w:val="0"/>
          <w:numId w:val="3"/>
        </w:numPr>
        <w:spacing w:before="120" w:after="120" w:line="276" w:lineRule="auto"/>
        <w:ind w:left="375"/>
        <w:jc w:val="both"/>
        <w:rPr>
          <w:rFonts w:ascii="Arial" w:eastAsia="Times New Roman" w:hAnsi="Arial" w:cs="Arial"/>
          <w:color w:val="000000"/>
          <w:sz w:val="20"/>
          <w:szCs w:val="20"/>
          <w:lang w:val="en-US"/>
        </w:rPr>
      </w:pPr>
      <w:r w:rsidRPr="00707B56">
        <w:rPr>
          <w:rFonts w:ascii="Arial" w:eastAsia="Times New Roman" w:hAnsi="Arial" w:cs="Arial"/>
          <w:color w:val="000000"/>
          <w:sz w:val="21"/>
          <w:szCs w:val="21"/>
          <w:lang w:val="en-US"/>
        </w:rPr>
        <w:t xml:space="preserve">Secretary (provided by </w:t>
      </w:r>
      <w:r w:rsidR="00B0473B" w:rsidRPr="00707B56">
        <w:rPr>
          <w:rFonts w:ascii="Arial" w:eastAsia="Times New Roman" w:hAnsi="Arial" w:cs="Arial"/>
          <w:color w:val="000000"/>
          <w:sz w:val="21"/>
          <w:szCs w:val="21"/>
          <w:lang w:val="en-US"/>
        </w:rPr>
        <w:t xml:space="preserve">Academic </w:t>
      </w:r>
      <w:r w:rsidRPr="00707B56">
        <w:rPr>
          <w:rFonts w:ascii="Arial" w:eastAsia="Times New Roman" w:hAnsi="Arial" w:cs="Arial"/>
          <w:color w:val="000000"/>
          <w:sz w:val="21"/>
          <w:szCs w:val="21"/>
          <w:lang w:val="en-US"/>
        </w:rPr>
        <w:t>Partnerships)</w:t>
      </w:r>
    </w:p>
    <w:p w14:paraId="20AD762D" w14:textId="77777777" w:rsidR="00D54094" w:rsidRDefault="00D54094" w:rsidP="00D54094">
      <w:pPr>
        <w:spacing w:before="120" w:after="120" w:line="276" w:lineRule="auto"/>
        <w:ind w:left="15"/>
        <w:jc w:val="both"/>
        <w:rPr>
          <w:rFonts w:ascii="Arial" w:eastAsia="Times New Roman" w:hAnsi="Arial" w:cs="Arial"/>
          <w:color w:val="000000"/>
          <w:sz w:val="20"/>
          <w:szCs w:val="20"/>
          <w:lang w:val="en-US"/>
        </w:rPr>
      </w:pPr>
    </w:p>
    <w:p w14:paraId="5B47E984" w14:textId="7EEE188B" w:rsidR="00D54094" w:rsidRPr="00D54094" w:rsidRDefault="00971CD3" w:rsidP="00D54094">
      <w:pPr>
        <w:spacing w:before="120" w:after="120" w:line="276" w:lineRule="auto"/>
        <w:ind w:left="15"/>
        <w:jc w:val="both"/>
        <w:rPr>
          <w:rFonts w:ascii="Arial" w:eastAsia="Times New Roman" w:hAnsi="Arial" w:cs="Arial"/>
          <w:color w:val="000000"/>
          <w:sz w:val="21"/>
          <w:szCs w:val="21"/>
          <w:lang w:val="en-US"/>
        </w:rPr>
      </w:pPr>
      <w:r>
        <w:rPr>
          <w:rFonts w:ascii="Arial" w:eastAsia="Times New Roman" w:hAnsi="Arial" w:cs="Arial"/>
          <w:color w:val="000000"/>
          <w:sz w:val="21"/>
          <w:szCs w:val="21"/>
          <w:lang w:val="en-US"/>
        </w:rPr>
        <w:t xml:space="preserve">The partner institution’s </w:t>
      </w:r>
      <w:r w:rsidR="0092105D">
        <w:rPr>
          <w:rFonts w:ascii="Arial" w:eastAsia="Times New Roman" w:hAnsi="Arial" w:cs="Arial"/>
          <w:color w:val="000000"/>
          <w:sz w:val="21"/>
          <w:szCs w:val="21"/>
          <w:lang w:val="en-US"/>
        </w:rPr>
        <w:t>learning resources provision</w:t>
      </w:r>
      <w:r>
        <w:rPr>
          <w:rFonts w:ascii="Arial" w:eastAsia="Times New Roman" w:hAnsi="Arial" w:cs="Arial"/>
          <w:color w:val="000000"/>
          <w:sz w:val="21"/>
          <w:szCs w:val="21"/>
          <w:lang w:val="en-US"/>
        </w:rPr>
        <w:t xml:space="preserve"> is a key consideration of the institutional approval process</w:t>
      </w:r>
      <w:r w:rsidR="000674A8">
        <w:rPr>
          <w:rFonts w:ascii="Arial" w:eastAsia="Times New Roman" w:hAnsi="Arial" w:cs="Arial"/>
          <w:color w:val="000000"/>
          <w:sz w:val="21"/>
          <w:szCs w:val="21"/>
          <w:lang w:val="en-US"/>
        </w:rPr>
        <w:t xml:space="preserve">. </w:t>
      </w:r>
      <w:r w:rsidR="00595AAC">
        <w:rPr>
          <w:rFonts w:ascii="Arial" w:eastAsia="Times New Roman" w:hAnsi="Arial" w:cs="Arial"/>
          <w:color w:val="000000"/>
          <w:sz w:val="21"/>
          <w:szCs w:val="21"/>
          <w:lang w:val="en-US"/>
        </w:rPr>
        <w:t>Therefore,</w:t>
      </w:r>
      <w:r w:rsidR="000674A8">
        <w:rPr>
          <w:rFonts w:ascii="Arial" w:eastAsia="Times New Roman" w:hAnsi="Arial" w:cs="Arial"/>
          <w:color w:val="000000"/>
          <w:sz w:val="21"/>
          <w:szCs w:val="21"/>
          <w:lang w:val="en-US"/>
        </w:rPr>
        <w:t xml:space="preserve"> i</w:t>
      </w:r>
      <w:r>
        <w:rPr>
          <w:rFonts w:ascii="Arial" w:eastAsia="Times New Roman" w:hAnsi="Arial" w:cs="Arial"/>
          <w:color w:val="000000"/>
          <w:sz w:val="21"/>
          <w:szCs w:val="21"/>
          <w:lang w:val="en-US"/>
        </w:rPr>
        <w:t xml:space="preserve">n some cases UEA may decide to </w:t>
      </w:r>
      <w:r w:rsidR="001834C5">
        <w:rPr>
          <w:rFonts w:ascii="Arial" w:eastAsia="Times New Roman" w:hAnsi="Arial" w:cs="Arial"/>
          <w:color w:val="000000"/>
          <w:sz w:val="21"/>
          <w:szCs w:val="21"/>
          <w:lang w:val="en-US"/>
        </w:rPr>
        <w:t xml:space="preserve">conduct a separate visit </w:t>
      </w:r>
      <w:r w:rsidR="0092105D">
        <w:rPr>
          <w:rFonts w:ascii="Arial" w:eastAsia="Times New Roman" w:hAnsi="Arial" w:cs="Arial"/>
          <w:color w:val="000000"/>
          <w:sz w:val="21"/>
          <w:szCs w:val="21"/>
          <w:lang w:val="en-US"/>
        </w:rPr>
        <w:t>to the partner institution</w:t>
      </w:r>
      <w:r w:rsidR="001834C5">
        <w:rPr>
          <w:rFonts w:ascii="Arial" w:eastAsia="Times New Roman" w:hAnsi="Arial" w:cs="Arial"/>
          <w:color w:val="000000"/>
          <w:sz w:val="21"/>
          <w:szCs w:val="21"/>
          <w:lang w:val="en-US"/>
        </w:rPr>
        <w:t xml:space="preserve"> </w:t>
      </w:r>
      <w:r w:rsidR="000674A8">
        <w:rPr>
          <w:rFonts w:ascii="Arial" w:eastAsia="Times New Roman" w:hAnsi="Arial" w:cs="Arial"/>
          <w:color w:val="000000"/>
          <w:sz w:val="21"/>
          <w:szCs w:val="21"/>
          <w:lang w:val="en-US"/>
        </w:rPr>
        <w:t>with a</w:t>
      </w:r>
      <w:r w:rsidR="001834C5">
        <w:rPr>
          <w:rFonts w:ascii="Arial" w:eastAsia="Times New Roman" w:hAnsi="Arial" w:cs="Arial"/>
          <w:color w:val="000000"/>
          <w:sz w:val="21"/>
          <w:szCs w:val="21"/>
          <w:lang w:val="en-US"/>
        </w:rPr>
        <w:t xml:space="preserve"> UEA Library Services representative </w:t>
      </w:r>
      <w:r w:rsidR="000674A8">
        <w:rPr>
          <w:rFonts w:ascii="Arial" w:eastAsia="Times New Roman" w:hAnsi="Arial" w:cs="Arial"/>
          <w:color w:val="000000"/>
          <w:sz w:val="21"/>
          <w:szCs w:val="21"/>
          <w:lang w:val="en-US"/>
        </w:rPr>
        <w:t xml:space="preserve">to </w:t>
      </w:r>
      <w:r w:rsidR="0092105D">
        <w:rPr>
          <w:rFonts w:ascii="Arial" w:eastAsia="Times New Roman" w:hAnsi="Arial" w:cs="Arial"/>
          <w:color w:val="000000"/>
          <w:sz w:val="21"/>
          <w:szCs w:val="21"/>
          <w:lang w:val="en-US"/>
        </w:rPr>
        <w:t>review learning resources and provide a report for the Institutional Approval panel’s consideration.</w:t>
      </w:r>
    </w:p>
    <w:p w14:paraId="717CB02B" w14:textId="0E2CA5BD" w:rsidR="00FC5566" w:rsidRPr="00707B56" w:rsidRDefault="00FC5566" w:rsidP="00983DF2">
      <w:pPr>
        <w:spacing w:before="120" w:after="120" w:line="276" w:lineRule="auto"/>
        <w:rPr>
          <w:rFonts w:ascii="Arial" w:eastAsia="Times New Roman" w:hAnsi="Arial" w:cs="Arial"/>
          <w:color w:val="333333"/>
          <w:sz w:val="21"/>
          <w:szCs w:val="21"/>
          <w:lang w:val="en-US"/>
        </w:rPr>
      </w:pPr>
      <w:r w:rsidRPr="00707B56">
        <w:rPr>
          <w:rFonts w:ascii="Arial" w:eastAsia="Times New Roman" w:hAnsi="Arial" w:cs="Arial"/>
          <w:color w:val="333333"/>
          <w:sz w:val="21"/>
          <w:szCs w:val="21"/>
          <w:lang w:val="en-US"/>
        </w:rPr>
        <w:t xml:space="preserve">The exact membership of the panel for each event will be subject to approval by the </w:t>
      </w:r>
      <w:r w:rsidR="00150703">
        <w:rPr>
          <w:rFonts w:ascii="Arial" w:eastAsia="Times New Roman" w:hAnsi="Arial" w:cs="Arial"/>
          <w:color w:val="333333"/>
          <w:sz w:val="21"/>
          <w:szCs w:val="21"/>
          <w:lang w:val="en-US"/>
        </w:rPr>
        <w:t>Associate PVC Academic</w:t>
      </w:r>
      <w:r w:rsidRPr="00707B56">
        <w:rPr>
          <w:rFonts w:ascii="Arial" w:eastAsia="Times New Roman" w:hAnsi="Arial" w:cs="Arial"/>
          <w:color w:val="333333"/>
          <w:sz w:val="21"/>
          <w:szCs w:val="21"/>
          <w:lang w:val="en-US"/>
        </w:rPr>
        <w:t xml:space="preserve"> Partnerships</w:t>
      </w:r>
      <w:r w:rsidR="00150703">
        <w:rPr>
          <w:rFonts w:ascii="Arial" w:eastAsia="Times New Roman" w:hAnsi="Arial" w:cs="Arial"/>
          <w:color w:val="333333"/>
          <w:sz w:val="21"/>
          <w:szCs w:val="21"/>
          <w:lang w:val="en-US"/>
        </w:rPr>
        <w:t xml:space="preserve"> and Apprent</w:t>
      </w:r>
      <w:r w:rsidR="00486D79">
        <w:rPr>
          <w:rFonts w:ascii="Arial" w:eastAsia="Times New Roman" w:hAnsi="Arial" w:cs="Arial"/>
          <w:color w:val="333333"/>
          <w:sz w:val="21"/>
          <w:szCs w:val="21"/>
          <w:lang w:val="en-US"/>
        </w:rPr>
        <w:t>i</w:t>
      </w:r>
      <w:r w:rsidR="00150703">
        <w:rPr>
          <w:rFonts w:ascii="Arial" w:eastAsia="Times New Roman" w:hAnsi="Arial" w:cs="Arial"/>
          <w:color w:val="333333"/>
          <w:sz w:val="21"/>
          <w:szCs w:val="21"/>
          <w:lang w:val="en-US"/>
        </w:rPr>
        <w:t>ceships</w:t>
      </w:r>
      <w:r w:rsidRPr="00707B56">
        <w:rPr>
          <w:rFonts w:ascii="Arial" w:eastAsia="Times New Roman" w:hAnsi="Arial" w:cs="Arial"/>
          <w:color w:val="333333"/>
          <w:sz w:val="21"/>
          <w:szCs w:val="21"/>
          <w:lang w:val="en-US"/>
        </w:rPr>
        <w:t xml:space="preserve">.  In the absence of any panel members on the day of the event, the decision as to whether the event should proceed is at the Chair’s discretion.  Panel </w:t>
      </w:r>
      <w:r w:rsidRPr="00707B56">
        <w:rPr>
          <w:rFonts w:ascii="Arial" w:eastAsia="Times New Roman" w:hAnsi="Arial" w:cs="Arial"/>
          <w:color w:val="333333"/>
          <w:sz w:val="21"/>
          <w:szCs w:val="21"/>
          <w:lang w:val="en-US"/>
        </w:rPr>
        <w:lastRenderedPageBreak/>
        <w:t>members should normally meet with students and/or recent graduates of the prospective institution as part of the institutional approval event.</w:t>
      </w:r>
    </w:p>
    <w:p w14:paraId="577F5875" w14:textId="77777777" w:rsidR="00FC5566" w:rsidRPr="00707B56" w:rsidRDefault="00FC5566" w:rsidP="00FC5566">
      <w:pPr>
        <w:ind w:right="-363"/>
        <w:jc w:val="both"/>
        <w:rPr>
          <w:rFonts w:ascii="Arial" w:eastAsia="Times New Roman" w:hAnsi="Arial" w:cs="Arial"/>
          <w:color w:val="333333"/>
          <w:sz w:val="21"/>
          <w:szCs w:val="21"/>
          <w:lang w:val="en-US"/>
        </w:rPr>
      </w:pPr>
      <w:r w:rsidRPr="00707B56">
        <w:rPr>
          <w:rFonts w:ascii="Arial" w:eastAsia="Times New Roman" w:hAnsi="Arial" w:cs="Arial"/>
          <w:color w:val="333333"/>
          <w:sz w:val="21"/>
          <w:szCs w:val="21"/>
          <w:lang w:val="en-US"/>
        </w:rPr>
        <w:t> </w:t>
      </w:r>
    </w:p>
    <w:p w14:paraId="4B717491" w14:textId="77777777" w:rsidR="00FC5566" w:rsidRPr="00983DF2" w:rsidRDefault="00FC5566" w:rsidP="0060277C">
      <w:pPr>
        <w:pStyle w:val="Heading2"/>
        <w:rPr>
          <w:rFonts w:ascii="Arial" w:eastAsia="Times New Roman" w:hAnsi="Arial" w:cs="Arial"/>
          <w:b/>
          <w:color w:val="auto"/>
          <w:sz w:val="32"/>
          <w:szCs w:val="32"/>
          <w:lang w:val="en-US"/>
        </w:rPr>
      </w:pPr>
      <w:bookmarkStart w:id="9" w:name="_Toc505854880"/>
      <w:bookmarkStart w:id="10" w:name="_Toc525717189"/>
      <w:r w:rsidRPr="00983DF2">
        <w:rPr>
          <w:rFonts w:ascii="Arial" w:eastAsia="Times New Roman" w:hAnsi="Arial" w:cs="Arial"/>
          <w:b/>
          <w:color w:val="auto"/>
          <w:sz w:val="32"/>
          <w:szCs w:val="32"/>
          <w:lang w:val="en-US"/>
        </w:rPr>
        <w:t>5. Institutional Approval Event</w:t>
      </w:r>
      <w:bookmarkEnd w:id="9"/>
      <w:bookmarkEnd w:id="10"/>
    </w:p>
    <w:p w14:paraId="5A91C660" w14:textId="237F4478" w:rsidR="00FC5566" w:rsidRPr="00707B56" w:rsidRDefault="00FC5566" w:rsidP="00983DF2">
      <w:pPr>
        <w:spacing w:before="120" w:after="120" w:line="276" w:lineRule="auto"/>
        <w:rPr>
          <w:rFonts w:ascii="Arial" w:eastAsia="Times New Roman" w:hAnsi="Arial" w:cs="Arial"/>
          <w:color w:val="333333"/>
          <w:sz w:val="21"/>
          <w:szCs w:val="21"/>
          <w:lang w:val="en-US"/>
        </w:rPr>
      </w:pPr>
      <w:r w:rsidRPr="00707B56">
        <w:rPr>
          <w:rFonts w:ascii="Arial" w:eastAsia="Times New Roman" w:hAnsi="Arial" w:cs="Arial"/>
          <w:color w:val="333333"/>
          <w:sz w:val="21"/>
          <w:szCs w:val="21"/>
          <w:lang w:val="en-US"/>
        </w:rPr>
        <w:t xml:space="preserve">The Institutional Approval Panel will meet at the prospective institution.  The Institutional Approval event usually takes place over a full day and the agenda is based on a template which may be modified if appropriate for a specific Institutional Approval event. The Institutional Approval event will normally include a tour of relevant facilities. </w:t>
      </w:r>
    </w:p>
    <w:p w14:paraId="76D66649" w14:textId="77777777" w:rsidR="00FC5566" w:rsidRPr="00707B56" w:rsidRDefault="00FC5566" w:rsidP="00983DF2">
      <w:pPr>
        <w:spacing w:before="120" w:after="120" w:line="276" w:lineRule="auto"/>
        <w:rPr>
          <w:rFonts w:ascii="Arial" w:eastAsia="Times New Roman" w:hAnsi="Arial" w:cs="Arial"/>
          <w:color w:val="333333"/>
          <w:sz w:val="21"/>
          <w:szCs w:val="21"/>
          <w:lang w:val="en-US"/>
        </w:rPr>
      </w:pPr>
      <w:r w:rsidRPr="00707B56">
        <w:rPr>
          <w:rFonts w:ascii="Arial" w:eastAsia="Times New Roman" w:hAnsi="Arial" w:cs="Arial"/>
          <w:color w:val="333333"/>
          <w:sz w:val="21"/>
          <w:szCs w:val="21"/>
          <w:lang w:val="en-US"/>
        </w:rPr>
        <w:t>The agenda will include one or more blocks of time in which the panel may discuss the proposed partnership in detail with members of the senior management team of the prospective institution, and in which members of the prospective institution will have the opportunity to respond to points raised.</w:t>
      </w:r>
    </w:p>
    <w:p w14:paraId="1A1EEBB1" w14:textId="77777777" w:rsidR="00FC5566" w:rsidRPr="00707B56" w:rsidRDefault="00FC5566" w:rsidP="00983DF2">
      <w:pPr>
        <w:spacing w:before="120" w:after="120" w:line="276" w:lineRule="auto"/>
        <w:rPr>
          <w:rFonts w:ascii="Arial" w:eastAsia="Times New Roman" w:hAnsi="Arial" w:cs="Arial"/>
          <w:color w:val="333333"/>
          <w:sz w:val="21"/>
          <w:szCs w:val="21"/>
          <w:lang w:val="en-US"/>
        </w:rPr>
      </w:pPr>
      <w:r w:rsidRPr="00707B56">
        <w:rPr>
          <w:rFonts w:ascii="Arial" w:eastAsia="Times New Roman" w:hAnsi="Arial" w:cs="Arial"/>
          <w:color w:val="333333"/>
          <w:sz w:val="21"/>
          <w:szCs w:val="21"/>
          <w:lang w:val="en-US"/>
        </w:rPr>
        <w:t>The Chair is responsible for highlighting positive aspects of the proposed partnership and raising issues in a constructive manner. The Chair normally commences this second private meeting of the panel by summarising the issues and the prospective institution’s responses and s/he will conclude the meeting by agreeing the outcome of the event with the panel before inviting members of the prospective institution back for verbal feedback.  Where the decision of the Panel is not unanimous, the decision of the Chair is final.</w:t>
      </w:r>
    </w:p>
    <w:p w14:paraId="2F44B1CE" w14:textId="77777777" w:rsidR="00FC5566" w:rsidRPr="00707B56" w:rsidRDefault="00FC5566" w:rsidP="00983DF2">
      <w:pPr>
        <w:spacing w:before="120" w:after="120" w:line="276" w:lineRule="auto"/>
        <w:ind w:right="-363"/>
        <w:rPr>
          <w:rFonts w:ascii="Arial" w:eastAsia="Times New Roman" w:hAnsi="Arial" w:cs="Arial"/>
          <w:color w:val="333333"/>
          <w:sz w:val="21"/>
          <w:szCs w:val="21"/>
          <w:lang w:val="en-US"/>
        </w:rPr>
      </w:pPr>
      <w:r w:rsidRPr="00707B56">
        <w:rPr>
          <w:rFonts w:ascii="Arial" w:eastAsia="Times New Roman" w:hAnsi="Arial" w:cs="Arial"/>
          <w:color w:val="000000"/>
          <w:sz w:val="21"/>
          <w:szCs w:val="21"/>
          <w:lang w:val="en-US"/>
        </w:rPr>
        <w:t>There are three possible outcomes from an event:</w:t>
      </w:r>
    </w:p>
    <w:p w14:paraId="7965F0C4" w14:textId="77777777" w:rsidR="00FC5566" w:rsidRPr="00707B56" w:rsidRDefault="00FC5566" w:rsidP="00983DF2">
      <w:pPr>
        <w:numPr>
          <w:ilvl w:val="0"/>
          <w:numId w:val="4"/>
        </w:numPr>
        <w:spacing w:before="120" w:after="120" w:line="276" w:lineRule="auto"/>
        <w:ind w:left="375"/>
        <w:rPr>
          <w:rFonts w:ascii="Arial" w:eastAsia="Times New Roman" w:hAnsi="Arial" w:cs="Arial"/>
          <w:color w:val="333333"/>
          <w:sz w:val="18"/>
          <w:szCs w:val="18"/>
          <w:lang w:val="en-US"/>
        </w:rPr>
      </w:pPr>
      <w:r w:rsidRPr="00707B56">
        <w:rPr>
          <w:rFonts w:ascii="Arial" w:eastAsia="Times New Roman" w:hAnsi="Arial" w:cs="Arial"/>
          <w:color w:val="333333"/>
          <w:sz w:val="21"/>
          <w:szCs w:val="21"/>
          <w:lang w:val="en-US"/>
        </w:rPr>
        <w:t>decision to approve the institution, in which case no further action by the senior management team is required;</w:t>
      </w:r>
    </w:p>
    <w:p w14:paraId="56D2939A" w14:textId="77777777" w:rsidR="00FC5566" w:rsidRPr="00707B56" w:rsidRDefault="00FC5566" w:rsidP="00983DF2">
      <w:pPr>
        <w:numPr>
          <w:ilvl w:val="0"/>
          <w:numId w:val="4"/>
        </w:numPr>
        <w:spacing w:before="120" w:after="120" w:line="276" w:lineRule="auto"/>
        <w:ind w:left="375"/>
        <w:rPr>
          <w:rFonts w:ascii="Arial" w:eastAsia="Times New Roman" w:hAnsi="Arial" w:cs="Arial"/>
          <w:color w:val="333333"/>
          <w:sz w:val="18"/>
          <w:szCs w:val="18"/>
          <w:lang w:val="en-US"/>
        </w:rPr>
      </w:pPr>
      <w:r w:rsidRPr="00707B56">
        <w:rPr>
          <w:rFonts w:ascii="Arial" w:eastAsia="Times New Roman" w:hAnsi="Arial" w:cs="Arial"/>
          <w:color w:val="333333"/>
          <w:sz w:val="21"/>
          <w:szCs w:val="21"/>
          <w:lang w:val="en-US"/>
        </w:rPr>
        <w:t>not to approve the institution;</w:t>
      </w:r>
    </w:p>
    <w:p w14:paraId="67755349" w14:textId="77777777" w:rsidR="00FC5566" w:rsidRPr="00707B56" w:rsidRDefault="00FC5566" w:rsidP="00983DF2">
      <w:pPr>
        <w:numPr>
          <w:ilvl w:val="0"/>
          <w:numId w:val="4"/>
        </w:numPr>
        <w:spacing w:before="120" w:after="120" w:line="276" w:lineRule="auto"/>
        <w:ind w:left="375"/>
        <w:rPr>
          <w:rFonts w:ascii="Arial" w:eastAsia="Times New Roman" w:hAnsi="Arial" w:cs="Arial"/>
          <w:color w:val="333333"/>
          <w:sz w:val="18"/>
          <w:szCs w:val="18"/>
          <w:lang w:val="en-US"/>
        </w:rPr>
      </w:pPr>
      <w:r w:rsidRPr="00707B56">
        <w:rPr>
          <w:rFonts w:ascii="Arial" w:eastAsia="Times New Roman" w:hAnsi="Arial" w:cs="Arial"/>
          <w:color w:val="333333"/>
          <w:sz w:val="21"/>
          <w:szCs w:val="21"/>
          <w:lang w:val="en-US"/>
        </w:rPr>
        <w:t>decision to approve the institution with conditions and/or requirements and/or recommendations, in which case the senior management team must provide the Chair with evidence, within agreed timescales, that the conditions and/or requirements have been met, and must respond to any recommendations.</w:t>
      </w:r>
      <w:r w:rsidRPr="00707B56">
        <w:rPr>
          <w:rFonts w:ascii="Arial" w:eastAsia="Times New Roman" w:hAnsi="Arial" w:cs="Arial"/>
          <w:color w:val="333333"/>
          <w:sz w:val="18"/>
          <w:szCs w:val="18"/>
          <w:lang w:val="en-US"/>
        </w:rPr>
        <w:br/>
        <w:t> </w:t>
      </w:r>
    </w:p>
    <w:p w14:paraId="1B08F748" w14:textId="77777777" w:rsidR="00FC5566" w:rsidRPr="00707B56" w:rsidRDefault="00FC5566" w:rsidP="00983DF2">
      <w:pPr>
        <w:spacing w:before="120" w:after="120" w:line="276" w:lineRule="auto"/>
        <w:ind w:right="-363"/>
        <w:rPr>
          <w:rFonts w:ascii="Arial" w:eastAsia="Times New Roman" w:hAnsi="Arial" w:cs="Arial"/>
          <w:color w:val="333333"/>
          <w:sz w:val="21"/>
          <w:szCs w:val="21"/>
          <w:lang w:val="en-US"/>
        </w:rPr>
      </w:pPr>
      <w:r w:rsidRPr="00707B56">
        <w:rPr>
          <w:rFonts w:ascii="Arial" w:eastAsia="Times New Roman" w:hAnsi="Arial" w:cs="Arial"/>
          <w:b/>
          <w:bCs/>
          <w:color w:val="000000"/>
          <w:sz w:val="21"/>
          <w:szCs w:val="21"/>
          <w:lang w:val="en-US"/>
        </w:rPr>
        <w:t>Commendations</w:t>
      </w:r>
      <w:r w:rsidRPr="00707B56">
        <w:rPr>
          <w:rFonts w:ascii="Arial" w:eastAsia="Times New Roman" w:hAnsi="Arial" w:cs="Arial"/>
          <w:color w:val="000000"/>
          <w:sz w:val="21"/>
          <w:szCs w:val="21"/>
          <w:lang w:val="en-US"/>
        </w:rPr>
        <w:t> allow the panel a chance to congratulate the partner institution on aspects of good practice.</w:t>
      </w:r>
    </w:p>
    <w:p w14:paraId="42033DE1" w14:textId="77777777" w:rsidR="00FC5566" w:rsidRPr="00707B56" w:rsidRDefault="00FC5566" w:rsidP="00983DF2">
      <w:pPr>
        <w:spacing w:before="120" w:after="120" w:line="276" w:lineRule="auto"/>
        <w:ind w:right="-363"/>
        <w:rPr>
          <w:rFonts w:ascii="Arial" w:eastAsia="Times New Roman" w:hAnsi="Arial" w:cs="Arial"/>
          <w:color w:val="333333"/>
          <w:sz w:val="21"/>
          <w:szCs w:val="21"/>
          <w:lang w:val="en-US"/>
        </w:rPr>
      </w:pPr>
      <w:r w:rsidRPr="00707B56">
        <w:rPr>
          <w:rFonts w:ascii="Arial" w:eastAsia="Times New Roman" w:hAnsi="Arial" w:cs="Arial"/>
          <w:b/>
          <w:bCs/>
          <w:color w:val="000000"/>
          <w:sz w:val="21"/>
          <w:szCs w:val="21"/>
          <w:lang w:val="en-US"/>
        </w:rPr>
        <w:t>Conditions</w:t>
      </w:r>
      <w:r w:rsidRPr="00707B56">
        <w:rPr>
          <w:rFonts w:ascii="Arial" w:eastAsia="Times New Roman" w:hAnsi="Arial" w:cs="Arial"/>
          <w:color w:val="000000"/>
          <w:sz w:val="21"/>
          <w:szCs w:val="21"/>
          <w:lang w:val="en-US"/>
        </w:rPr>
        <w:t> are those issues that must be addressed to the satisfaction of the panel prior to an institutional approval, by agreed deadlines.</w:t>
      </w:r>
    </w:p>
    <w:p w14:paraId="1169A779" w14:textId="31840F58" w:rsidR="00FC5566" w:rsidRPr="00707B56" w:rsidRDefault="00FC5566" w:rsidP="00983DF2">
      <w:pPr>
        <w:spacing w:before="120" w:after="120" w:line="276" w:lineRule="auto"/>
        <w:ind w:right="-363"/>
        <w:rPr>
          <w:rFonts w:ascii="Arial" w:eastAsia="Times New Roman" w:hAnsi="Arial" w:cs="Arial"/>
          <w:color w:val="333333"/>
          <w:sz w:val="21"/>
          <w:szCs w:val="21"/>
          <w:lang w:val="en-US"/>
        </w:rPr>
      </w:pPr>
      <w:r w:rsidRPr="00707B56">
        <w:rPr>
          <w:rFonts w:ascii="Arial" w:eastAsia="Times New Roman" w:hAnsi="Arial" w:cs="Arial"/>
          <w:b/>
          <w:bCs/>
          <w:color w:val="000000"/>
          <w:sz w:val="21"/>
          <w:szCs w:val="21"/>
          <w:lang w:val="en-US"/>
        </w:rPr>
        <w:t>Requirements</w:t>
      </w:r>
      <w:r w:rsidRPr="00707B56">
        <w:rPr>
          <w:rFonts w:ascii="Arial" w:eastAsia="Times New Roman" w:hAnsi="Arial" w:cs="Arial"/>
          <w:color w:val="000000"/>
          <w:sz w:val="21"/>
          <w:szCs w:val="21"/>
          <w:lang w:val="en-US"/>
        </w:rPr>
        <w:t> are those issues on which action will be expected once institutional approval has started, by agreed deadlines, and progress will be monitored through the relevant Joint Board of Study.</w:t>
      </w:r>
    </w:p>
    <w:p w14:paraId="053BAD1E" w14:textId="77777777" w:rsidR="00F83036" w:rsidRDefault="00FC5566" w:rsidP="00F83036">
      <w:pPr>
        <w:spacing w:before="120" w:after="120" w:line="276" w:lineRule="auto"/>
        <w:ind w:right="-363"/>
        <w:rPr>
          <w:rFonts w:ascii="Arial" w:eastAsia="Times New Roman" w:hAnsi="Arial" w:cs="Arial"/>
          <w:color w:val="333333"/>
          <w:sz w:val="21"/>
          <w:szCs w:val="21"/>
          <w:lang w:val="en-US"/>
        </w:rPr>
      </w:pPr>
      <w:r w:rsidRPr="00707B56">
        <w:rPr>
          <w:rFonts w:ascii="Arial" w:eastAsia="Times New Roman" w:hAnsi="Arial" w:cs="Arial"/>
          <w:b/>
          <w:bCs/>
          <w:color w:val="000000"/>
          <w:sz w:val="21"/>
          <w:szCs w:val="21"/>
          <w:lang w:val="en-US"/>
        </w:rPr>
        <w:t>Recommendations</w:t>
      </w:r>
      <w:r w:rsidRPr="00707B56">
        <w:rPr>
          <w:rFonts w:ascii="Arial" w:eastAsia="Times New Roman" w:hAnsi="Arial" w:cs="Arial"/>
          <w:color w:val="000000"/>
          <w:sz w:val="21"/>
          <w:szCs w:val="21"/>
          <w:lang w:val="en-US"/>
        </w:rPr>
        <w:t> are those issues on which action is to be considered by the partner institution, possibly after institutional approval has commenced and are considered by the Joint Board of Study.</w:t>
      </w:r>
      <w:r w:rsidRPr="00707B56">
        <w:rPr>
          <w:rFonts w:ascii="Arial" w:eastAsia="Times New Roman" w:hAnsi="Arial" w:cs="Arial"/>
          <w:color w:val="333333"/>
          <w:sz w:val="21"/>
          <w:szCs w:val="21"/>
          <w:lang w:val="en-US"/>
        </w:rPr>
        <w:br/>
        <w:t> </w:t>
      </w:r>
    </w:p>
    <w:p w14:paraId="50DFD4F5" w14:textId="7FB6071C" w:rsidR="00FC5566" w:rsidRPr="00707B56" w:rsidRDefault="00FC5566" w:rsidP="00F83036">
      <w:pPr>
        <w:spacing w:before="120" w:after="120" w:line="276" w:lineRule="auto"/>
        <w:ind w:right="-363"/>
        <w:rPr>
          <w:rFonts w:ascii="Arial" w:eastAsia="Times New Roman" w:hAnsi="Arial" w:cs="Arial"/>
          <w:color w:val="333333"/>
          <w:sz w:val="21"/>
          <w:szCs w:val="21"/>
          <w:lang w:val="en-US"/>
        </w:rPr>
      </w:pPr>
      <w:r w:rsidRPr="00707B56">
        <w:rPr>
          <w:rFonts w:ascii="Arial" w:eastAsia="Times New Roman" w:hAnsi="Arial" w:cs="Arial"/>
          <w:color w:val="333333"/>
          <w:sz w:val="21"/>
          <w:szCs w:val="21"/>
          <w:lang w:val="en-US"/>
        </w:rPr>
        <w:t xml:space="preserve">During the feedback session the Chair will announce the outcome of the event and notify the partner institution of any conditions, requirements and/or recommendations for the institution and/or the University and partner institutions to action or to consider. A deadline will be set by which conditions, requirements and/or recommendations should be met and/or responded to, and the Chair and Secretary </w:t>
      </w:r>
      <w:r w:rsidRPr="00707B56">
        <w:rPr>
          <w:rFonts w:ascii="Arial" w:eastAsia="Times New Roman" w:hAnsi="Arial" w:cs="Arial"/>
          <w:color w:val="333333"/>
          <w:sz w:val="21"/>
          <w:szCs w:val="21"/>
          <w:lang w:val="en-US"/>
        </w:rPr>
        <w:lastRenderedPageBreak/>
        <w:t>will liaise to ensure that draft conditions and recommendations are circulated within five working days of the event.</w:t>
      </w:r>
    </w:p>
    <w:p w14:paraId="35F99CC9" w14:textId="77777777" w:rsidR="00FC5566" w:rsidRPr="00707B56" w:rsidRDefault="00FC5566" w:rsidP="00FC5566">
      <w:pPr>
        <w:ind w:right="-363"/>
        <w:rPr>
          <w:rFonts w:ascii="Arial" w:eastAsia="Times New Roman" w:hAnsi="Arial" w:cs="Arial"/>
          <w:color w:val="333333"/>
          <w:sz w:val="21"/>
          <w:szCs w:val="21"/>
          <w:lang w:val="en-US"/>
        </w:rPr>
      </w:pPr>
      <w:r w:rsidRPr="00707B56">
        <w:rPr>
          <w:rFonts w:ascii="Arial" w:eastAsia="Times New Roman" w:hAnsi="Arial" w:cs="Arial"/>
          <w:color w:val="333333"/>
          <w:sz w:val="21"/>
          <w:szCs w:val="21"/>
          <w:lang w:val="en-US"/>
        </w:rPr>
        <w:t> </w:t>
      </w:r>
    </w:p>
    <w:p w14:paraId="4400A66F" w14:textId="77777777" w:rsidR="00FC5566" w:rsidRPr="00983DF2" w:rsidRDefault="00FC5566" w:rsidP="0060277C">
      <w:pPr>
        <w:pStyle w:val="Heading2"/>
        <w:rPr>
          <w:rFonts w:ascii="Arial" w:eastAsia="Times New Roman" w:hAnsi="Arial" w:cs="Arial"/>
          <w:b/>
          <w:color w:val="auto"/>
          <w:sz w:val="32"/>
          <w:szCs w:val="32"/>
          <w:lang w:val="en-US"/>
        </w:rPr>
      </w:pPr>
      <w:bookmarkStart w:id="11" w:name="_Toc505854881"/>
      <w:bookmarkStart w:id="12" w:name="_Toc525717190"/>
      <w:r w:rsidRPr="00983DF2">
        <w:rPr>
          <w:rFonts w:ascii="Arial" w:eastAsia="Times New Roman" w:hAnsi="Arial" w:cs="Arial"/>
          <w:b/>
          <w:color w:val="auto"/>
          <w:sz w:val="32"/>
          <w:szCs w:val="32"/>
          <w:lang w:val="en-US"/>
        </w:rPr>
        <w:t>6. Institutional Approval Report</w:t>
      </w:r>
      <w:bookmarkEnd w:id="11"/>
      <w:bookmarkEnd w:id="12"/>
    </w:p>
    <w:p w14:paraId="67FDBAE0" w14:textId="77777777" w:rsidR="00FC5566" w:rsidRPr="00707B56" w:rsidRDefault="00FC5566" w:rsidP="00983DF2">
      <w:pPr>
        <w:spacing w:before="120" w:after="120" w:line="276" w:lineRule="auto"/>
        <w:rPr>
          <w:rFonts w:ascii="Arial" w:eastAsia="Times New Roman" w:hAnsi="Arial" w:cs="Arial"/>
          <w:color w:val="333333"/>
          <w:sz w:val="21"/>
          <w:szCs w:val="21"/>
          <w:lang w:val="en-US"/>
        </w:rPr>
      </w:pPr>
      <w:r w:rsidRPr="00707B56">
        <w:rPr>
          <w:rFonts w:ascii="Arial" w:eastAsia="Times New Roman" w:hAnsi="Arial" w:cs="Arial"/>
          <w:color w:val="333333"/>
          <w:sz w:val="21"/>
          <w:szCs w:val="21"/>
          <w:lang w:val="en-US"/>
        </w:rPr>
        <w:t>The Secretary to the Institutional Approval panel will prepare a summary of the panel’s discussions in the form of a report which, once approved by the Chair, will be circulated to panel members for confirmation.  The report will make a formal recommendation to LTC for approval. The relevant Joint Board of Study will be responsible for monitoring subsequent progress against conditions, requirements and/or recommendations included in the institutional approval report.</w:t>
      </w:r>
    </w:p>
    <w:p w14:paraId="0BF71951" w14:textId="77777777" w:rsidR="00FC5566" w:rsidRPr="00707B56" w:rsidRDefault="00FC5566" w:rsidP="00983DF2">
      <w:pPr>
        <w:spacing w:before="120" w:after="120" w:line="276" w:lineRule="auto"/>
        <w:rPr>
          <w:rFonts w:ascii="Arial" w:eastAsia="Times New Roman" w:hAnsi="Arial" w:cs="Arial"/>
          <w:color w:val="333333"/>
          <w:sz w:val="21"/>
          <w:szCs w:val="21"/>
          <w:lang w:val="en-US"/>
        </w:rPr>
      </w:pPr>
      <w:r w:rsidRPr="00707B56">
        <w:rPr>
          <w:rFonts w:ascii="Arial" w:eastAsia="Times New Roman" w:hAnsi="Arial" w:cs="Arial"/>
          <w:color w:val="333333"/>
          <w:sz w:val="21"/>
          <w:szCs w:val="21"/>
          <w:lang w:val="en-US"/>
        </w:rPr>
        <w:t> </w:t>
      </w:r>
    </w:p>
    <w:p w14:paraId="2192E828" w14:textId="77777777" w:rsidR="00FC5566" w:rsidRPr="00983DF2" w:rsidRDefault="00FC5566" w:rsidP="0060277C">
      <w:pPr>
        <w:pStyle w:val="Heading2"/>
        <w:rPr>
          <w:rFonts w:ascii="Arial" w:eastAsia="Times New Roman" w:hAnsi="Arial" w:cs="Arial"/>
          <w:b/>
          <w:color w:val="auto"/>
          <w:sz w:val="32"/>
          <w:szCs w:val="32"/>
          <w:lang w:val="en-US"/>
        </w:rPr>
      </w:pPr>
      <w:bookmarkStart w:id="13" w:name="_Toc505854882"/>
      <w:bookmarkStart w:id="14" w:name="_Toc525717191"/>
      <w:r w:rsidRPr="00983DF2">
        <w:rPr>
          <w:rFonts w:ascii="Arial" w:eastAsia="Times New Roman" w:hAnsi="Arial" w:cs="Arial"/>
          <w:b/>
          <w:color w:val="auto"/>
          <w:sz w:val="32"/>
          <w:szCs w:val="32"/>
          <w:lang w:val="en-US"/>
        </w:rPr>
        <w:t>7. Conditions</w:t>
      </w:r>
      <w:bookmarkEnd w:id="13"/>
      <w:bookmarkEnd w:id="14"/>
    </w:p>
    <w:p w14:paraId="1BE1150F" w14:textId="77777777" w:rsidR="00FC5566" w:rsidRPr="00707B56" w:rsidRDefault="00FC5566" w:rsidP="00983DF2">
      <w:pPr>
        <w:spacing w:before="120" w:after="120" w:line="276" w:lineRule="auto"/>
        <w:rPr>
          <w:rFonts w:ascii="Arial" w:eastAsia="Times New Roman" w:hAnsi="Arial" w:cs="Arial"/>
          <w:color w:val="333333"/>
          <w:sz w:val="21"/>
          <w:szCs w:val="21"/>
          <w:lang w:val="en-US"/>
        </w:rPr>
      </w:pPr>
      <w:r w:rsidRPr="00707B56">
        <w:rPr>
          <w:rFonts w:ascii="Arial" w:eastAsia="Times New Roman" w:hAnsi="Arial" w:cs="Arial"/>
          <w:color w:val="333333"/>
          <w:sz w:val="21"/>
          <w:szCs w:val="21"/>
          <w:lang w:val="en-US"/>
        </w:rPr>
        <w:t>Conditions are signed off by correspondence under Chair’s Action, in consultation with Panel members as necessary.</w:t>
      </w:r>
    </w:p>
    <w:p w14:paraId="24F1A1B7" w14:textId="77777777" w:rsidR="00FC5566" w:rsidRPr="00707B56" w:rsidRDefault="00FC5566" w:rsidP="00983DF2">
      <w:pPr>
        <w:spacing w:before="120" w:after="120" w:line="276" w:lineRule="auto"/>
        <w:rPr>
          <w:rFonts w:ascii="Arial" w:eastAsia="Times New Roman" w:hAnsi="Arial" w:cs="Arial"/>
          <w:color w:val="333333"/>
          <w:sz w:val="21"/>
          <w:szCs w:val="21"/>
          <w:lang w:val="en-US"/>
        </w:rPr>
      </w:pPr>
      <w:r w:rsidRPr="00707B56">
        <w:rPr>
          <w:rFonts w:ascii="Arial" w:eastAsia="Times New Roman" w:hAnsi="Arial" w:cs="Arial"/>
          <w:color w:val="333333"/>
          <w:sz w:val="21"/>
          <w:szCs w:val="21"/>
          <w:lang w:val="en-US"/>
        </w:rPr>
        <w:t>If the conditions have been met, the Chair will recommend Institutional Approval.  If in the Chair’s opinion any condition has not been met or further evidence is required, the Chair will consider the further documentation which will address only the outstanding issues, in consultation with Panel members as necessary.  If the conditions are not able to be met, the matter should be referred back to LTC to determine whether to request that the prospective institution undertake further work on the proposal and proceed to a further Institutional Approval or to withdraw altogether.</w:t>
      </w:r>
    </w:p>
    <w:p w14:paraId="64D5A4F9" w14:textId="77777777" w:rsidR="00321927" w:rsidRPr="00707B56" w:rsidRDefault="00321927" w:rsidP="00321927">
      <w:pPr>
        <w:rPr>
          <w:rFonts w:ascii="Arial" w:hAnsi="Arial" w:cs="Arial"/>
          <w:b/>
        </w:rPr>
      </w:pPr>
    </w:p>
    <w:sectPr w:rsidR="00321927" w:rsidRPr="00707B56" w:rsidSect="00613406">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A2187A" w14:textId="77777777" w:rsidR="00045C32" w:rsidRDefault="00045C32" w:rsidP="00640BE9">
      <w:r>
        <w:separator/>
      </w:r>
    </w:p>
  </w:endnote>
  <w:endnote w:type="continuationSeparator" w:id="0">
    <w:p w14:paraId="7B580E87" w14:textId="77777777" w:rsidR="00045C32" w:rsidRDefault="00045C32" w:rsidP="00640B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B5C85" w14:textId="77777777" w:rsidR="00537E41" w:rsidRDefault="00537E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4738111"/>
      <w:docPartObj>
        <w:docPartGallery w:val="Page Numbers (Bottom of Page)"/>
        <w:docPartUnique/>
      </w:docPartObj>
    </w:sdtPr>
    <w:sdtEndPr>
      <w:rPr>
        <w:rFonts w:ascii="Arial" w:hAnsi="Arial" w:cs="Arial"/>
      </w:rPr>
    </w:sdtEndPr>
    <w:sdtContent>
      <w:p w14:paraId="3B3A0A33" w14:textId="77777777" w:rsidR="00122F10" w:rsidRPr="00122F10" w:rsidRDefault="00122F10" w:rsidP="00122F10">
        <w:pPr>
          <w:pStyle w:val="Footer"/>
          <w:jc w:val="right"/>
          <w:rPr>
            <w:rFonts w:ascii="Arial" w:hAnsi="Arial" w:cs="Arial"/>
          </w:rPr>
        </w:pPr>
        <w:r w:rsidRPr="00122F10">
          <w:rPr>
            <w:rFonts w:ascii="Arial" w:hAnsi="Arial" w:cs="Arial"/>
          </w:rPr>
          <w:fldChar w:fldCharType="begin"/>
        </w:r>
        <w:r w:rsidRPr="00122F10">
          <w:rPr>
            <w:rFonts w:ascii="Arial" w:hAnsi="Arial" w:cs="Arial"/>
          </w:rPr>
          <w:instrText xml:space="preserve"> PAGE   \* MERGEFORMAT </w:instrText>
        </w:r>
        <w:r w:rsidRPr="00122F10">
          <w:rPr>
            <w:rFonts w:ascii="Arial" w:hAnsi="Arial" w:cs="Arial"/>
          </w:rPr>
          <w:fldChar w:fldCharType="separate"/>
        </w:r>
        <w:r w:rsidR="00882192">
          <w:rPr>
            <w:rFonts w:ascii="Arial" w:hAnsi="Arial" w:cs="Arial"/>
            <w:noProof/>
          </w:rPr>
          <w:t>6</w:t>
        </w:r>
        <w:r w:rsidRPr="00122F10">
          <w:rPr>
            <w:rFonts w:ascii="Arial" w:hAnsi="Arial" w:cs="Arial"/>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ADF49" w14:textId="77777777" w:rsidR="00613406" w:rsidRPr="002D2552" w:rsidRDefault="00613406" w:rsidP="00613406">
    <w:pPr>
      <w:pStyle w:val="Tabletext"/>
      <w:pBdr>
        <w:bottom w:val="single" w:sz="6" w:space="1" w:color="auto"/>
      </w:pBdr>
      <w:rPr>
        <w:sz w:val="18"/>
        <w:lang w:val="fr-FR"/>
      </w:rPr>
    </w:pPr>
  </w:p>
  <w:p w14:paraId="4D0495E9" w14:textId="77777777" w:rsidR="00613406" w:rsidRPr="002D2552" w:rsidRDefault="00613406" w:rsidP="00613406">
    <w:pPr>
      <w:pStyle w:val="Tabletext"/>
      <w:rPr>
        <w:sz w:val="18"/>
        <w:lang w:val="fr-FR"/>
      </w:rPr>
    </w:pPr>
  </w:p>
  <w:p w14:paraId="43F7F3CC" w14:textId="77777777" w:rsidR="00613406" w:rsidRPr="002D2552" w:rsidRDefault="00613406" w:rsidP="00613406">
    <w:pPr>
      <w:pStyle w:val="Tabletext"/>
    </w:pPr>
    <w:r w:rsidRPr="002D2552">
      <w:rPr>
        <w:lang w:val="fr-FR"/>
      </w:rPr>
      <w:t>Document type:</w:t>
    </w:r>
    <w:r w:rsidRPr="002D2552">
      <w:rPr>
        <w:lang w:val="fr-FR"/>
      </w:rPr>
      <w:tab/>
    </w:r>
    <w:r w:rsidRPr="002D2552">
      <w:rPr>
        <w:lang w:val="fr-FR"/>
      </w:rPr>
      <w:tab/>
    </w:r>
    <w:r w:rsidRPr="00983DF2">
      <w:t>Guidance</w:t>
    </w:r>
  </w:p>
  <w:p w14:paraId="1A509F05" w14:textId="77777777" w:rsidR="00613406" w:rsidRPr="00340569" w:rsidRDefault="00613406" w:rsidP="00613406">
    <w:pPr>
      <w:pStyle w:val="Tabletext"/>
      <w:rPr>
        <w:rFonts w:cs="Arial"/>
      </w:rPr>
    </w:pPr>
    <w:r>
      <w:rPr>
        <w:rFonts w:cs="Arial"/>
      </w:rPr>
      <w:t>Approval by:</w:t>
    </w:r>
    <w:r w:rsidRPr="00340569">
      <w:rPr>
        <w:rFonts w:cs="Arial"/>
      </w:rPr>
      <w:tab/>
    </w:r>
    <w:r>
      <w:rPr>
        <w:rFonts w:cs="Arial"/>
      </w:rPr>
      <w:t xml:space="preserve">             </w:t>
    </w:r>
    <w:r w:rsidR="004E615A">
      <w:rPr>
        <w:rFonts w:cs="Arial"/>
      </w:rPr>
      <w:t>Head of</w:t>
    </w:r>
    <w:r w:rsidR="00983DF2">
      <w:rPr>
        <w:rFonts w:cs="Arial"/>
      </w:rPr>
      <w:t xml:space="preserve"> Partnerships</w:t>
    </w:r>
    <w:r w:rsidRPr="00340569">
      <w:rPr>
        <w:rFonts w:cs="Arial"/>
      </w:rPr>
      <w:tab/>
    </w:r>
  </w:p>
  <w:p w14:paraId="21F1485A" w14:textId="67590F28" w:rsidR="00613406" w:rsidRDefault="00613406" w:rsidP="00613406">
    <w:pPr>
      <w:pStyle w:val="Tabletext"/>
      <w:rPr>
        <w:rFonts w:cs="Arial"/>
      </w:rPr>
    </w:pPr>
    <w:r>
      <w:rPr>
        <w:rFonts w:cs="Arial"/>
      </w:rPr>
      <w:t>Version number:</w:t>
    </w:r>
    <w:r>
      <w:rPr>
        <w:rFonts w:cs="Arial"/>
      </w:rPr>
      <w:tab/>
    </w:r>
    <w:r w:rsidR="003A7358">
      <w:rPr>
        <w:rFonts w:cs="Arial"/>
      </w:rPr>
      <w:t>2</w:t>
    </w:r>
    <w:r>
      <w:rPr>
        <w:rFonts w:cs="Arial"/>
      </w:rPr>
      <w:t>.0</w:t>
    </w:r>
  </w:p>
  <w:p w14:paraId="40716DC0" w14:textId="3AB4F000" w:rsidR="00613406" w:rsidRDefault="00613406" w:rsidP="00613406">
    <w:pPr>
      <w:pStyle w:val="Tabletext"/>
      <w:rPr>
        <w:rFonts w:cs="Arial"/>
      </w:rPr>
    </w:pPr>
    <w:r>
      <w:rPr>
        <w:rFonts w:cs="Arial"/>
      </w:rPr>
      <w:t>Due for review:</w:t>
    </w:r>
    <w:r w:rsidRPr="00340569">
      <w:rPr>
        <w:rFonts w:cs="Arial"/>
      </w:rPr>
      <w:tab/>
    </w:r>
    <w:r>
      <w:rPr>
        <w:rFonts w:cs="Arial"/>
      </w:rPr>
      <w:t xml:space="preserve">             </w:t>
    </w:r>
    <w:r w:rsidR="00537E41">
      <w:rPr>
        <w:rFonts w:cs="Arial"/>
      </w:rPr>
      <w:t>2025/26</w:t>
    </w:r>
    <w:r w:rsidRPr="00340569">
      <w:rPr>
        <w:rFonts w:cs="Arial"/>
      </w:rPr>
      <w:tab/>
    </w:r>
  </w:p>
  <w:p w14:paraId="5A8C3C69" w14:textId="77777777" w:rsidR="00613406" w:rsidRPr="00340569" w:rsidRDefault="00613406" w:rsidP="00613406">
    <w:pPr>
      <w:pStyle w:val="Tabletext"/>
      <w:rPr>
        <w:rFonts w:cs="Arial"/>
      </w:rPr>
    </w:pPr>
    <w:r>
      <w:rPr>
        <w:rFonts w:cs="Arial"/>
      </w:rPr>
      <w:t>Related documents:</w:t>
    </w:r>
    <w:r>
      <w:rPr>
        <w:rFonts w:cs="Arial"/>
      </w:rPr>
      <w:tab/>
    </w:r>
    <w:r>
      <w:rPr>
        <w:rFonts w:cs="Arial"/>
      </w:rPr>
      <w:br/>
    </w:r>
  </w:p>
  <w:p w14:paraId="50F663EE" w14:textId="77777777" w:rsidR="00613406" w:rsidRPr="00340569" w:rsidRDefault="00613406" w:rsidP="00613406">
    <w:pPr>
      <w:pStyle w:val="Tabletext"/>
      <w:rPr>
        <w:rFonts w:cs="Arial"/>
      </w:rPr>
    </w:pPr>
  </w:p>
  <w:p w14:paraId="17648EDC" w14:textId="77777777" w:rsidR="00613406" w:rsidRPr="00340569" w:rsidRDefault="00613406" w:rsidP="00613406">
    <w:pPr>
      <w:pStyle w:val="Tabletext"/>
      <w:rPr>
        <w:rFonts w:cs="Arial"/>
      </w:rPr>
    </w:pPr>
    <w:r>
      <w:rPr>
        <w:rFonts w:cs="Arial"/>
      </w:rPr>
      <w:t>Version log</w:t>
    </w:r>
  </w:p>
  <w:tbl>
    <w:tblPr>
      <w:tblStyle w:val="TableGrid"/>
      <w:tblW w:w="0" w:type="auto"/>
      <w:tblLook w:val="04A0" w:firstRow="1" w:lastRow="0" w:firstColumn="1" w:lastColumn="0" w:noHBand="0" w:noVBand="1"/>
    </w:tblPr>
    <w:tblGrid>
      <w:gridCol w:w="1271"/>
      <w:gridCol w:w="1281"/>
      <w:gridCol w:w="2830"/>
      <w:gridCol w:w="1838"/>
      <w:gridCol w:w="1846"/>
    </w:tblGrid>
    <w:tr w:rsidR="00613406" w:rsidRPr="00340569" w14:paraId="7FFA8B13" w14:textId="77777777" w:rsidTr="00603CAD">
      <w:tc>
        <w:tcPr>
          <w:tcW w:w="1271" w:type="dxa"/>
          <w:shd w:val="clear" w:color="auto" w:fill="auto"/>
        </w:tcPr>
        <w:p w14:paraId="07C948E5" w14:textId="77777777" w:rsidR="00613406" w:rsidRPr="00340569" w:rsidRDefault="00613406" w:rsidP="00613406">
          <w:pPr>
            <w:pStyle w:val="Tabletext"/>
          </w:pPr>
          <w:r w:rsidRPr="00340569">
            <w:t>Date</w:t>
          </w:r>
        </w:p>
      </w:tc>
      <w:tc>
        <w:tcPr>
          <w:tcW w:w="1281" w:type="dxa"/>
          <w:shd w:val="clear" w:color="auto" w:fill="auto"/>
        </w:tcPr>
        <w:p w14:paraId="4FFE2ACB" w14:textId="77777777" w:rsidR="00613406" w:rsidRPr="00340569" w:rsidRDefault="00613406" w:rsidP="00613406">
          <w:pPr>
            <w:pStyle w:val="Tabletext"/>
          </w:pPr>
          <w:r w:rsidRPr="00340569">
            <w:t>Version no.</w:t>
          </w:r>
        </w:p>
      </w:tc>
      <w:tc>
        <w:tcPr>
          <w:tcW w:w="2830" w:type="dxa"/>
          <w:shd w:val="clear" w:color="auto" w:fill="auto"/>
        </w:tcPr>
        <w:p w14:paraId="64BC9106" w14:textId="77777777" w:rsidR="00613406" w:rsidRPr="00340569" w:rsidRDefault="00613406" w:rsidP="00613406">
          <w:pPr>
            <w:pStyle w:val="Tabletext"/>
          </w:pPr>
          <w:r w:rsidRPr="00340569">
            <w:t>Summary of changes</w:t>
          </w:r>
        </w:p>
      </w:tc>
      <w:tc>
        <w:tcPr>
          <w:tcW w:w="1838" w:type="dxa"/>
          <w:shd w:val="clear" w:color="auto" w:fill="auto"/>
        </w:tcPr>
        <w:p w14:paraId="311486DF" w14:textId="77777777" w:rsidR="00613406" w:rsidRPr="00340569" w:rsidRDefault="00613406" w:rsidP="00613406">
          <w:pPr>
            <w:pStyle w:val="Tabletext"/>
          </w:pPr>
          <w:r>
            <w:t>Updated by</w:t>
          </w:r>
        </w:p>
      </w:tc>
      <w:tc>
        <w:tcPr>
          <w:tcW w:w="1846" w:type="dxa"/>
          <w:shd w:val="clear" w:color="auto" w:fill="auto"/>
        </w:tcPr>
        <w:p w14:paraId="7B86DDDE" w14:textId="77777777" w:rsidR="00613406" w:rsidRPr="00340569" w:rsidRDefault="00613406" w:rsidP="00613406">
          <w:pPr>
            <w:pStyle w:val="Tabletext"/>
          </w:pPr>
          <w:r w:rsidRPr="00340569">
            <w:t>Approved by</w:t>
          </w:r>
        </w:p>
      </w:tc>
    </w:tr>
    <w:tr w:rsidR="00983DF2" w:rsidRPr="00983DF2" w14:paraId="52C86DC9" w14:textId="77777777" w:rsidTr="00983DF2">
      <w:tc>
        <w:tcPr>
          <w:tcW w:w="1271" w:type="dxa"/>
        </w:tcPr>
        <w:p w14:paraId="49B65ACD" w14:textId="77777777" w:rsidR="00983DF2" w:rsidRPr="00983DF2" w:rsidRDefault="00983DF2" w:rsidP="00983DF2">
          <w:pPr>
            <w:rPr>
              <w:rFonts w:ascii="Arial" w:hAnsi="Arial" w:cs="Arial"/>
              <w:sz w:val="20"/>
            </w:rPr>
          </w:pPr>
          <w:r w:rsidRPr="00983DF2">
            <w:rPr>
              <w:rFonts w:ascii="Arial" w:hAnsi="Arial" w:cs="Arial"/>
              <w:sz w:val="20"/>
            </w:rPr>
            <w:t>12/2/2018</w:t>
          </w:r>
        </w:p>
      </w:tc>
      <w:tc>
        <w:tcPr>
          <w:tcW w:w="1281" w:type="dxa"/>
        </w:tcPr>
        <w:p w14:paraId="73C650E6" w14:textId="77777777" w:rsidR="00983DF2" w:rsidRPr="00983DF2" w:rsidRDefault="00983DF2" w:rsidP="00983DF2">
          <w:pPr>
            <w:rPr>
              <w:rFonts w:ascii="Arial" w:hAnsi="Arial" w:cs="Arial"/>
              <w:sz w:val="20"/>
            </w:rPr>
          </w:pPr>
          <w:r w:rsidRPr="00983DF2">
            <w:rPr>
              <w:rFonts w:ascii="Arial" w:hAnsi="Arial" w:cs="Arial"/>
              <w:sz w:val="20"/>
            </w:rPr>
            <w:t>1</w:t>
          </w:r>
        </w:p>
      </w:tc>
      <w:tc>
        <w:tcPr>
          <w:tcW w:w="2830" w:type="dxa"/>
        </w:tcPr>
        <w:p w14:paraId="1A1A6D03" w14:textId="77777777" w:rsidR="00983DF2" w:rsidRPr="00983DF2" w:rsidRDefault="00983DF2" w:rsidP="00983DF2">
          <w:pPr>
            <w:rPr>
              <w:rFonts w:ascii="Arial" w:hAnsi="Arial" w:cs="Arial"/>
              <w:sz w:val="20"/>
            </w:rPr>
          </w:pPr>
          <w:r w:rsidRPr="00983DF2">
            <w:rPr>
              <w:rFonts w:ascii="Arial" w:hAnsi="Arial" w:cs="Arial"/>
              <w:sz w:val="20"/>
            </w:rPr>
            <w:t>New guidance document created from web-based content</w:t>
          </w:r>
        </w:p>
      </w:tc>
      <w:tc>
        <w:tcPr>
          <w:tcW w:w="1838" w:type="dxa"/>
        </w:tcPr>
        <w:p w14:paraId="02D4BD79" w14:textId="77777777" w:rsidR="00983DF2" w:rsidRPr="00983DF2" w:rsidRDefault="00983DF2" w:rsidP="00983DF2">
          <w:pPr>
            <w:rPr>
              <w:rFonts w:ascii="Arial" w:hAnsi="Arial" w:cs="Arial"/>
              <w:sz w:val="20"/>
            </w:rPr>
          </w:pPr>
          <w:r w:rsidRPr="00983DF2">
            <w:rPr>
              <w:rFonts w:ascii="Arial" w:hAnsi="Arial" w:cs="Arial"/>
              <w:sz w:val="20"/>
            </w:rPr>
            <w:t>Stephen Knock</w:t>
          </w:r>
        </w:p>
      </w:tc>
      <w:tc>
        <w:tcPr>
          <w:tcW w:w="1846" w:type="dxa"/>
        </w:tcPr>
        <w:p w14:paraId="367572F8" w14:textId="77777777" w:rsidR="00983DF2" w:rsidRPr="00983DF2" w:rsidRDefault="00983DF2" w:rsidP="00983DF2">
          <w:pPr>
            <w:rPr>
              <w:rFonts w:ascii="Arial" w:hAnsi="Arial" w:cs="Arial"/>
              <w:sz w:val="20"/>
            </w:rPr>
          </w:pPr>
          <w:r w:rsidRPr="00983DF2">
            <w:rPr>
              <w:rFonts w:ascii="Arial" w:hAnsi="Arial" w:cs="Arial"/>
              <w:sz w:val="20"/>
            </w:rPr>
            <w:t>Academic Partnerships</w:t>
          </w:r>
        </w:p>
      </w:tc>
    </w:tr>
    <w:tr w:rsidR="00170038" w:rsidRPr="00983DF2" w14:paraId="72A89BD4" w14:textId="77777777" w:rsidTr="00983DF2">
      <w:tc>
        <w:tcPr>
          <w:tcW w:w="1271" w:type="dxa"/>
        </w:tcPr>
        <w:p w14:paraId="275EA629" w14:textId="20CB5A47" w:rsidR="00170038" w:rsidRPr="00983DF2" w:rsidRDefault="009F3928" w:rsidP="00983DF2">
          <w:pPr>
            <w:rPr>
              <w:rFonts w:ascii="Arial" w:hAnsi="Arial" w:cs="Arial"/>
              <w:sz w:val="20"/>
            </w:rPr>
          </w:pPr>
          <w:r>
            <w:rPr>
              <w:rFonts w:ascii="Arial" w:hAnsi="Arial" w:cs="Arial"/>
              <w:sz w:val="20"/>
            </w:rPr>
            <w:t>01/03/2022</w:t>
          </w:r>
        </w:p>
      </w:tc>
      <w:tc>
        <w:tcPr>
          <w:tcW w:w="1281" w:type="dxa"/>
        </w:tcPr>
        <w:p w14:paraId="75193BA6" w14:textId="3453084C" w:rsidR="00170038" w:rsidRPr="00983DF2" w:rsidRDefault="009F3928" w:rsidP="00983DF2">
          <w:pPr>
            <w:rPr>
              <w:rFonts w:ascii="Arial" w:hAnsi="Arial" w:cs="Arial"/>
              <w:sz w:val="20"/>
            </w:rPr>
          </w:pPr>
          <w:r>
            <w:rPr>
              <w:rFonts w:ascii="Arial" w:hAnsi="Arial" w:cs="Arial"/>
              <w:sz w:val="20"/>
            </w:rPr>
            <w:t>2</w:t>
          </w:r>
        </w:p>
      </w:tc>
      <w:tc>
        <w:tcPr>
          <w:tcW w:w="2830" w:type="dxa"/>
        </w:tcPr>
        <w:p w14:paraId="64123774" w14:textId="2AAAA2F4" w:rsidR="00170038" w:rsidRPr="00983DF2" w:rsidRDefault="009F3928" w:rsidP="00983DF2">
          <w:pPr>
            <w:rPr>
              <w:rFonts w:ascii="Arial" w:hAnsi="Arial" w:cs="Arial"/>
              <w:sz w:val="20"/>
            </w:rPr>
          </w:pPr>
          <w:r>
            <w:rPr>
              <w:rFonts w:ascii="Arial" w:hAnsi="Arial" w:cs="Arial"/>
              <w:sz w:val="20"/>
            </w:rPr>
            <w:t>Guidance updated to incorporate latest QA requirements</w:t>
          </w:r>
        </w:p>
      </w:tc>
      <w:tc>
        <w:tcPr>
          <w:tcW w:w="1838" w:type="dxa"/>
        </w:tcPr>
        <w:p w14:paraId="29E64990" w14:textId="33ADA117" w:rsidR="00170038" w:rsidRPr="00983DF2" w:rsidRDefault="009F3928" w:rsidP="00983DF2">
          <w:pPr>
            <w:rPr>
              <w:rFonts w:ascii="Arial" w:hAnsi="Arial" w:cs="Arial"/>
              <w:sz w:val="20"/>
            </w:rPr>
          </w:pPr>
          <w:r>
            <w:rPr>
              <w:rFonts w:ascii="Arial" w:hAnsi="Arial" w:cs="Arial"/>
              <w:sz w:val="20"/>
            </w:rPr>
            <w:t>Gavin Tash</w:t>
          </w:r>
        </w:p>
      </w:tc>
      <w:tc>
        <w:tcPr>
          <w:tcW w:w="1846" w:type="dxa"/>
        </w:tcPr>
        <w:p w14:paraId="02A0ECC9" w14:textId="2DE65EAC" w:rsidR="00170038" w:rsidRPr="00983DF2" w:rsidRDefault="009F3928" w:rsidP="00983DF2">
          <w:pPr>
            <w:rPr>
              <w:rFonts w:ascii="Arial" w:hAnsi="Arial" w:cs="Arial"/>
              <w:sz w:val="20"/>
            </w:rPr>
          </w:pPr>
          <w:r>
            <w:rPr>
              <w:rFonts w:ascii="Arial" w:hAnsi="Arial" w:cs="Arial"/>
              <w:sz w:val="20"/>
            </w:rPr>
            <w:t>Academic Partnerships</w:t>
          </w:r>
        </w:p>
      </w:tc>
    </w:tr>
  </w:tbl>
  <w:p w14:paraId="6E2892C1" w14:textId="77777777" w:rsidR="00613406" w:rsidRDefault="006134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5C47A3" w14:textId="77777777" w:rsidR="00045C32" w:rsidRDefault="00045C32" w:rsidP="00640BE9">
      <w:r>
        <w:separator/>
      </w:r>
    </w:p>
  </w:footnote>
  <w:footnote w:type="continuationSeparator" w:id="0">
    <w:p w14:paraId="0F61A783" w14:textId="77777777" w:rsidR="00045C32" w:rsidRDefault="00045C32" w:rsidP="00640B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5B7C7" w14:textId="77777777" w:rsidR="00537E41" w:rsidRDefault="00537E4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6EC8A" w14:textId="77777777" w:rsidR="00613406" w:rsidRPr="00613406" w:rsidRDefault="00983DF2" w:rsidP="00613406">
    <w:pPr>
      <w:pStyle w:val="Header"/>
      <w:jc w:val="right"/>
      <w:rPr>
        <w:rFonts w:ascii="Arial" w:hAnsi="Arial" w:cs="Arial"/>
        <w:i/>
        <w:sz w:val="20"/>
      </w:rPr>
    </w:pPr>
    <w:r>
      <w:rPr>
        <w:rFonts w:ascii="Arial" w:hAnsi="Arial" w:cs="Arial"/>
        <w:i/>
        <w:sz w:val="20"/>
      </w:rPr>
      <w:t>Institutional Approval Guidance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17C70" w14:textId="77777777" w:rsidR="00613406" w:rsidRDefault="00613406">
    <w:pPr>
      <w:pStyle w:val="Header"/>
    </w:pPr>
    <w:r>
      <w:rPr>
        <w:noProof/>
        <w:lang w:eastAsia="en-GB"/>
      </w:rPr>
      <w:drawing>
        <wp:anchor distT="0" distB="0" distL="114300" distR="114300" simplePos="0" relativeHeight="251659264" behindDoc="0" locked="0" layoutInCell="1" allowOverlap="1" wp14:anchorId="3FC285B6" wp14:editId="24907B99">
          <wp:simplePos x="0" y="0"/>
          <wp:positionH relativeFrom="column">
            <wp:posOffset>4495800</wp:posOffset>
          </wp:positionH>
          <wp:positionV relativeFrom="paragraph">
            <wp:posOffset>28575</wp:posOffset>
          </wp:positionV>
          <wp:extent cx="1612800" cy="1494000"/>
          <wp:effectExtent l="0" t="0" r="698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and_Stacked_Cyan_A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12800" cy="1494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A449B3"/>
    <w:multiLevelType w:val="multilevel"/>
    <w:tmpl w:val="4A528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BDB57BF"/>
    <w:multiLevelType w:val="multilevel"/>
    <w:tmpl w:val="053AB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2E009CB"/>
    <w:multiLevelType w:val="multilevel"/>
    <w:tmpl w:val="D29AF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4822AAE"/>
    <w:multiLevelType w:val="multilevel"/>
    <w:tmpl w:val="9496A68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7FD61B46"/>
    <w:multiLevelType w:val="multilevel"/>
    <w:tmpl w:val="E0F6F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97878777">
    <w:abstractNumId w:val="2"/>
  </w:num>
  <w:num w:numId="2" w16cid:durableId="1013800312">
    <w:abstractNumId w:val="4"/>
  </w:num>
  <w:num w:numId="3" w16cid:durableId="990983314">
    <w:abstractNumId w:val="1"/>
  </w:num>
  <w:num w:numId="4" w16cid:durableId="2038458129">
    <w:abstractNumId w:val="0"/>
  </w:num>
  <w:num w:numId="5" w16cid:durableId="3758626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US" w:vendorID="64" w:dllVersion="0" w:nlCheck="1" w:checkStyle="0"/>
  <w:activeWritingStyle w:appName="MSWord" w:lang="en-GB" w:vendorID="64" w:dllVersion="0" w:nlCheck="1" w:checkStyle="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2E08"/>
    <w:rsid w:val="000067BD"/>
    <w:rsid w:val="0003777B"/>
    <w:rsid w:val="00045C32"/>
    <w:rsid w:val="000674A8"/>
    <w:rsid w:val="00122F10"/>
    <w:rsid w:val="00150703"/>
    <w:rsid w:val="00170038"/>
    <w:rsid w:val="001834C5"/>
    <w:rsid w:val="00273C9C"/>
    <w:rsid w:val="0028302C"/>
    <w:rsid w:val="002C1C5F"/>
    <w:rsid w:val="002D62F3"/>
    <w:rsid w:val="00302D11"/>
    <w:rsid w:val="00321927"/>
    <w:rsid w:val="00346BB8"/>
    <w:rsid w:val="003A7358"/>
    <w:rsid w:val="00444C05"/>
    <w:rsid w:val="00486D79"/>
    <w:rsid w:val="004E615A"/>
    <w:rsid w:val="00537E41"/>
    <w:rsid w:val="00595AAC"/>
    <w:rsid w:val="005E1AAB"/>
    <w:rsid w:val="0060277C"/>
    <w:rsid w:val="00613406"/>
    <w:rsid w:val="00637F0E"/>
    <w:rsid w:val="00640BE9"/>
    <w:rsid w:val="006667CB"/>
    <w:rsid w:val="006C2E08"/>
    <w:rsid w:val="006D3E83"/>
    <w:rsid w:val="006D6A63"/>
    <w:rsid w:val="006F67E4"/>
    <w:rsid w:val="00707B56"/>
    <w:rsid w:val="00732CC9"/>
    <w:rsid w:val="007F61C7"/>
    <w:rsid w:val="008066AE"/>
    <w:rsid w:val="00811203"/>
    <w:rsid w:val="00840258"/>
    <w:rsid w:val="00882192"/>
    <w:rsid w:val="008E091F"/>
    <w:rsid w:val="0092105D"/>
    <w:rsid w:val="00971CD3"/>
    <w:rsid w:val="00983DF2"/>
    <w:rsid w:val="009A1D01"/>
    <w:rsid w:val="009F3928"/>
    <w:rsid w:val="00AC3D13"/>
    <w:rsid w:val="00B0473B"/>
    <w:rsid w:val="00B508FF"/>
    <w:rsid w:val="00BA3C32"/>
    <w:rsid w:val="00BC67AA"/>
    <w:rsid w:val="00C13098"/>
    <w:rsid w:val="00C543E3"/>
    <w:rsid w:val="00CB7FE6"/>
    <w:rsid w:val="00D54094"/>
    <w:rsid w:val="00F44DD2"/>
    <w:rsid w:val="00F56C7E"/>
    <w:rsid w:val="00F72EA1"/>
    <w:rsid w:val="00F83036"/>
    <w:rsid w:val="00FC2B7D"/>
    <w:rsid w:val="00FC55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145F3AD"/>
  <w15:chartTrackingRefBased/>
  <w15:docId w15:val="{95D56A13-E50B-4E99-9F6E-811D41257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4094"/>
    <w:rPr>
      <w:lang w:val="en-GB"/>
    </w:rPr>
  </w:style>
  <w:style w:type="paragraph" w:styleId="Heading1">
    <w:name w:val="heading 1"/>
    <w:basedOn w:val="Normal"/>
    <w:next w:val="Normal"/>
    <w:link w:val="Heading1Char"/>
    <w:uiPriority w:val="9"/>
    <w:qFormat/>
    <w:rsid w:val="0060277C"/>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60277C"/>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613406"/>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13406"/>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613406"/>
    <w:pPr>
      <w:keepNext/>
      <w:keepLines/>
      <w:spacing w:before="40" w:line="276" w:lineRule="auto"/>
      <w:ind w:left="1008" w:hanging="1008"/>
      <w:outlineLvl w:val="4"/>
    </w:pPr>
    <w:rPr>
      <w:rFonts w:ascii="Calibri Light" w:eastAsia="SimSun" w:hAnsi="Calibri Light" w:cs="Times New Roman"/>
      <w:i/>
      <w:iCs/>
      <w:color w:val="833C0B"/>
      <w:sz w:val="24"/>
      <w:szCs w:val="24"/>
      <w:lang w:eastAsia="en-GB"/>
    </w:rPr>
  </w:style>
  <w:style w:type="paragraph" w:styleId="Heading6">
    <w:name w:val="heading 6"/>
    <w:basedOn w:val="Normal"/>
    <w:next w:val="Normal"/>
    <w:link w:val="Heading6Char"/>
    <w:uiPriority w:val="9"/>
    <w:semiHidden/>
    <w:unhideWhenUsed/>
    <w:qFormat/>
    <w:rsid w:val="00613406"/>
    <w:pPr>
      <w:keepNext/>
      <w:keepLines/>
      <w:spacing w:before="40" w:line="276" w:lineRule="auto"/>
      <w:ind w:left="1152" w:hanging="1152"/>
      <w:outlineLvl w:val="5"/>
    </w:pPr>
    <w:rPr>
      <w:rFonts w:ascii="Calibri Light" w:eastAsia="SimSun" w:hAnsi="Calibri Light" w:cs="Times New Roman"/>
      <w:i/>
      <w:iCs/>
      <w:color w:val="385623"/>
      <w:sz w:val="23"/>
      <w:szCs w:val="23"/>
      <w:lang w:eastAsia="en-GB"/>
    </w:rPr>
  </w:style>
  <w:style w:type="paragraph" w:styleId="Heading7">
    <w:name w:val="heading 7"/>
    <w:basedOn w:val="Normal"/>
    <w:next w:val="Normal"/>
    <w:link w:val="Heading7Char"/>
    <w:uiPriority w:val="9"/>
    <w:semiHidden/>
    <w:unhideWhenUsed/>
    <w:qFormat/>
    <w:rsid w:val="00613406"/>
    <w:pPr>
      <w:keepNext/>
      <w:keepLines/>
      <w:spacing w:before="40" w:line="276" w:lineRule="auto"/>
      <w:ind w:left="1296" w:hanging="1296"/>
      <w:outlineLvl w:val="6"/>
    </w:pPr>
    <w:rPr>
      <w:rFonts w:ascii="Calibri Light" w:eastAsia="SimSun" w:hAnsi="Calibri Light" w:cs="Times New Roman"/>
      <w:color w:val="1F4E79"/>
      <w:lang w:eastAsia="en-GB"/>
    </w:rPr>
  </w:style>
  <w:style w:type="paragraph" w:styleId="Heading8">
    <w:name w:val="heading 8"/>
    <w:basedOn w:val="Normal"/>
    <w:next w:val="Normal"/>
    <w:link w:val="Heading8Char"/>
    <w:uiPriority w:val="9"/>
    <w:semiHidden/>
    <w:unhideWhenUsed/>
    <w:qFormat/>
    <w:rsid w:val="00613406"/>
    <w:pPr>
      <w:keepNext/>
      <w:keepLines/>
      <w:spacing w:before="40" w:line="276" w:lineRule="auto"/>
      <w:ind w:left="1440" w:hanging="1440"/>
      <w:outlineLvl w:val="7"/>
    </w:pPr>
    <w:rPr>
      <w:rFonts w:ascii="Calibri Light" w:eastAsia="SimSun" w:hAnsi="Calibri Light" w:cs="Times New Roman"/>
      <w:color w:val="833C0B"/>
      <w:sz w:val="21"/>
      <w:szCs w:val="21"/>
      <w:lang w:eastAsia="en-GB"/>
    </w:rPr>
  </w:style>
  <w:style w:type="paragraph" w:styleId="Heading9">
    <w:name w:val="heading 9"/>
    <w:basedOn w:val="Normal"/>
    <w:next w:val="Normal"/>
    <w:link w:val="Heading9Char"/>
    <w:uiPriority w:val="9"/>
    <w:semiHidden/>
    <w:unhideWhenUsed/>
    <w:qFormat/>
    <w:rsid w:val="00613406"/>
    <w:pPr>
      <w:keepNext/>
      <w:keepLines/>
      <w:spacing w:before="40" w:line="276" w:lineRule="auto"/>
      <w:ind w:left="1584" w:hanging="1584"/>
      <w:outlineLvl w:val="8"/>
    </w:pPr>
    <w:rPr>
      <w:rFonts w:ascii="Calibri Light" w:eastAsia="SimSun" w:hAnsi="Calibri Light" w:cs="Times New Roman"/>
      <w:color w:val="385623"/>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219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60277C"/>
    <w:rPr>
      <w:rFonts w:asciiTheme="majorHAnsi" w:eastAsiaTheme="majorEastAsia" w:hAnsiTheme="majorHAnsi" w:cstheme="majorBidi"/>
      <w:color w:val="2E74B5" w:themeColor="accent1" w:themeShade="BF"/>
      <w:sz w:val="26"/>
      <w:szCs w:val="26"/>
      <w:lang w:val="en-GB"/>
    </w:rPr>
  </w:style>
  <w:style w:type="character" w:customStyle="1" w:styleId="Heading1Char">
    <w:name w:val="Heading 1 Char"/>
    <w:basedOn w:val="DefaultParagraphFont"/>
    <w:link w:val="Heading1"/>
    <w:uiPriority w:val="9"/>
    <w:rsid w:val="0060277C"/>
    <w:rPr>
      <w:rFonts w:asciiTheme="majorHAnsi" w:eastAsiaTheme="majorEastAsia" w:hAnsiTheme="majorHAnsi" w:cstheme="majorBidi"/>
      <w:color w:val="2E74B5" w:themeColor="accent1" w:themeShade="BF"/>
      <w:sz w:val="32"/>
      <w:szCs w:val="32"/>
      <w:lang w:val="en-GB"/>
    </w:rPr>
  </w:style>
  <w:style w:type="paragraph" w:styleId="TOCHeading">
    <w:name w:val="TOC Heading"/>
    <w:basedOn w:val="Heading1"/>
    <w:next w:val="Normal"/>
    <w:uiPriority w:val="39"/>
    <w:unhideWhenUsed/>
    <w:qFormat/>
    <w:rsid w:val="0060277C"/>
    <w:pPr>
      <w:spacing w:line="259" w:lineRule="auto"/>
      <w:outlineLvl w:val="9"/>
    </w:pPr>
    <w:rPr>
      <w:lang w:val="en-US"/>
    </w:rPr>
  </w:style>
  <w:style w:type="paragraph" w:styleId="TOC2">
    <w:name w:val="toc 2"/>
    <w:basedOn w:val="Normal"/>
    <w:next w:val="Normal"/>
    <w:autoRedefine/>
    <w:uiPriority w:val="39"/>
    <w:unhideWhenUsed/>
    <w:rsid w:val="0060277C"/>
    <w:pPr>
      <w:spacing w:after="100"/>
      <w:ind w:left="220"/>
    </w:pPr>
  </w:style>
  <w:style w:type="character" w:styleId="Hyperlink">
    <w:name w:val="Hyperlink"/>
    <w:basedOn w:val="DefaultParagraphFont"/>
    <w:uiPriority w:val="99"/>
    <w:unhideWhenUsed/>
    <w:rsid w:val="0060277C"/>
    <w:rPr>
      <w:color w:val="0563C1" w:themeColor="hyperlink"/>
      <w:u w:val="single"/>
    </w:rPr>
  </w:style>
  <w:style w:type="paragraph" w:styleId="Header">
    <w:name w:val="header"/>
    <w:basedOn w:val="Normal"/>
    <w:link w:val="HeaderChar"/>
    <w:uiPriority w:val="99"/>
    <w:unhideWhenUsed/>
    <w:rsid w:val="00640BE9"/>
    <w:pPr>
      <w:tabs>
        <w:tab w:val="center" w:pos="4680"/>
        <w:tab w:val="right" w:pos="9360"/>
      </w:tabs>
    </w:pPr>
  </w:style>
  <w:style w:type="character" w:customStyle="1" w:styleId="HeaderChar">
    <w:name w:val="Header Char"/>
    <w:basedOn w:val="DefaultParagraphFont"/>
    <w:link w:val="Header"/>
    <w:uiPriority w:val="99"/>
    <w:rsid w:val="00640BE9"/>
    <w:rPr>
      <w:lang w:val="en-GB"/>
    </w:rPr>
  </w:style>
  <w:style w:type="paragraph" w:styleId="Footer">
    <w:name w:val="footer"/>
    <w:basedOn w:val="Normal"/>
    <w:link w:val="FooterChar"/>
    <w:uiPriority w:val="99"/>
    <w:unhideWhenUsed/>
    <w:rsid w:val="00640BE9"/>
    <w:pPr>
      <w:tabs>
        <w:tab w:val="center" w:pos="4680"/>
        <w:tab w:val="right" w:pos="9360"/>
      </w:tabs>
    </w:pPr>
  </w:style>
  <w:style w:type="character" w:customStyle="1" w:styleId="FooterChar">
    <w:name w:val="Footer Char"/>
    <w:basedOn w:val="DefaultParagraphFont"/>
    <w:link w:val="Footer"/>
    <w:uiPriority w:val="99"/>
    <w:rsid w:val="00640BE9"/>
    <w:rPr>
      <w:lang w:val="en-GB"/>
    </w:rPr>
  </w:style>
  <w:style w:type="character" w:customStyle="1" w:styleId="Heading3Char">
    <w:name w:val="Heading 3 Char"/>
    <w:basedOn w:val="DefaultParagraphFont"/>
    <w:link w:val="Heading3"/>
    <w:uiPriority w:val="9"/>
    <w:semiHidden/>
    <w:rsid w:val="00613406"/>
    <w:rPr>
      <w:rFonts w:asciiTheme="majorHAnsi" w:eastAsiaTheme="majorEastAsia" w:hAnsiTheme="majorHAnsi" w:cstheme="majorBidi"/>
      <w:color w:val="1F4D78" w:themeColor="accent1" w:themeShade="7F"/>
      <w:sz w:val="24"/>
      <w:szCs w:val="24"/>
      <w:lang w:val="en-GB"/>
    </w:rPr>
  </w:style>
  <w:style w:type="character" w:customStyle="1" w:styleId="Heading4Char">
    <w:name w:val="Heading 4 Char"/>
    <w:basedOn w:val="DefaultParagraphFont"/>
    <w:link w:val="Heading4"/>
    <w:uiPriority w:val="9"/>
    <w:semiHidden/>
    <w:rsid w:val="00613406"/>
    <w:rPr>
      <w:rFonts w:asciiTheme="majorHAnsi" w:eastAsiaTheme="majorEastAsia" w:hAnsiTheme="majorHAnsi" w:cstheme="majorBidi"/>
      <w:i/>
      <w:iCs/>
      <w:color w:val="2E74B5" w:themeColor="accent1" w:themeShade="BF"/>
      <w:lang w:val="en-GB"/>
    </w:rPr>
  </w:style>
  <w:style w:type="paragraph" w:styleId="TOC1">
    <w:name w:val="toc 1"/>
    <w:basedOn w:val="Normal"/>
    <w:next w:val="Normal"/>
    <w:autoRedefine/>
    <w:uiPriority w:val="39"/>
    <w:unhideWhenUsed/>
    <w:rsid w:val="00613406"/>
    <w:pPr>
      <w:spacing w:after="100"/>
    </w:pPr>
  </w:style>
  <w:style w:type="character" w:customStyle="1" w:styleId="Heading5Char">
    <w:name w:val="Heading 5 Char"/>
    <w:basedOn w:val="DefaultParagraphFont"/>
    <w:link w:val="Heading5"/>
    <w:uiPriority w:val="9"/>
    <w:semiHidden/>
    <w:rsid w:val="00613406"/>
    <w:rPr>
      <w:rFonts w:ascii="Calibri Light" w:eastAsia="SimSun" w:hAnsi="Calibri Light" w:cs="Times New Roman"/>
      <w:i/>
      <w:iCs/>
      <w:color w:val="833C0B"/>
      <w:sz w:val="24"/>
      <w:szCs w:val="24"/>
      <w:lang w:val="en-GB" w:eastAsia="en-GB"/>
    </w:rPr>
  </w:style>
  <w:style w:type="character" w:customStyle="1" w:styleId="Heading6Char">
    <w:name w:val="Heading 6 Char"/>
    <w:basedOn w:val="DefaultParagraphFont"/>
    <w:link w:val="Heading6"/>
    <w:uiPriority w:val="9"/>
    <w:semiHidden/>
    <w:rsid w:val="00613406"/>
    <w:rPr>
      <w:rFonts w:ascii="Calibri Light" w:eastAsia="SimSun" w:hAnsi="Calibri Light" w:cs="Times New Roman"/>
      <w:i/>
      <w:iCs/>
      <w:color w:val="385623"/>
      <w:sz w:val="23"/>
      <w:szCs w:val="23"/>
      <w:lang w:val="en-GB" w:eastAsia="en-GB"/>
    </w:rPr>
  </w:style>
  <w:style w:type="character" w:customStyle="1" w:styleId="Heading7Char">
    <w:name w:val="Heading 7 Char"/>
    <w:basedOn w:val="DefaultParagraphFont"/>
    <w:link w:val="Heading7"/>
    <w:uiPriority w:val="9"/>
    <w:semiHidden/>
    <w:rsid w:val="00613406"/>
    <w:rPr>
      <w:rFonts w:ascii="Calibri Light" w:eastAsia="SimSun" w:hAnsi="Calibri Light" w:cs="Times New Roman"/>
      <w:color w:val="1F4E79"/>
      <w:lang w:val="en-GB" w:eastAsia="en-GB"/>
    </w:rPr>
  </w:style>
  <w:style w:type="character" w:customStyle="1" w:styleId="Heading8Char">
    <w:name w:val="Heading 8 Char"/>
    <w:basedOn w:val="DefaultParagraphFont"/>
    <w:link w:val="Heading8"/>
    <w:uiPriority w:val="9"/>
    <w:semiHidden/>
    <w:rsid w:val="00613406"/>
    <w:rPr>
      <w:rFonts w:ascii="Calibri Light" w:eastAsia="SimSun" w:hAnsi="Calibri Light" w:cs="Times New Roman"/>
      <w:color w:val="833C0B"/>
      <w:sz w:val="21"/>
      <w:szCs w:val="21"/>
      <w:lang w:val="en-GB" w:eastAsia="en-GB"/>
    </w:rPr>
  </w:style>
  <w:style w:type="character" w:customStyle="1" w:styleId="Heading9Char">
    <w:name w:val="Heading 9 Char"/>
    <w:basedOn w:val="DefaultParagraphFont"/>
    <w:link w:val="Heading9"/>
    <w:uiPriority w:val="9"/>
    <w:semiHidden/>
    <w:rsid w:val="00613406"/>
    <w:rPr>
      <w:rFonts w:ascii="Calibri Light" w:eastAsia="SimSun" w:hAnsi="Calibri Light" w:cs="Times New Roman"/>
      <w:color w:val="385623"/>
      <w:lang w:val="en-GB" w:eastAsia="en-GB"/>
    </w:rPr>
  </w:style>
  <w:style w:type="paragraph" w:styleId="Caption">
    <w:name w:val="caption"/>
    <w:basedOn w:val="Normal"/>
    <w:next w:val="Normal"/>
    <w:uiPriority w:val="35"/>
    <w:unhideWhenUsed/>
    <w:qFormat/>
    <w:rsid w:val="00613406"/>
    <w:pPr>
      <w:spacing w:before="120" w:after="120" w:line="276" w:lineRule="auto"/>
    </w:pPr>
    <w:rPr>
      <w:rFonts w:ascii="Arial" w:eastAsia="Times New Roman" w:hAnsi="Arial" w:cs="Times New Roman"/>
      <w:bCs/>
      <w:spacing w:val="6"/>
      <w:sz w:val="20"/>
      <w:lang w:eastAsia="en-GB"/>
    </w:rPr>
  </w:style>
  <w:style w:type="paragraph" w:styleId="Title">
    <w:name w:val="Title"/>
    <w:basedOn w:val="Normal"/>
    <w:next w:val="Normal"/>
    <w:link w:val="TitleChar"/>
    <w:uiPriority w:val="10"/>
    <w:qFormat/>
    <w:rsid w:val="00613406"/>
    <w:pPr>
      <w:spacing w:before="120" w:line="276" w:lineRule="auto"/>
      <w:contextualSpacing/>
    </w:pPr>
    <w:rPr>
      <w:rFonts w:ascii="Arial" w:eastAsia="SimSun" w:hAnsi="Arial" w:cs="Times New Roman"/>
      <w:b/>
      <w:spacing w:val="-10"/>
      <w:sz w:val="36"/>
      <w:szCs w:val="52"/>
      <w:lang w:eastAsia="en-GB"/>
    </w:rPr>
  </w:style>
  <w:style w:type="character" w:customStyle="1" w:styleId="TitleChar">
    <w:name w:val="Title Char"/>
    <w:basedOn w:val="DefaultParagraphFont"/>
    <w:link w:val="Title"/>
    <w:uiPriority w:val="10"/>
    <w:rsid w:val="00613406"/>
    <w:rPr>
      <w:rFonts w:ascii="Arial" w:eastAsia="SimSun" w:hAnsi="Arial" w:cs="Times New Roman"/>
      <w:b/>
      <w:spacing w:val="-10"/>
      <w:sz w:val="36"/>
      <w:szCs w:val="52"/>
      <w:lang w:val="en-GB" w:eastAsia="en-GB"/>
    </w:rPr>
  </w:style>
  <w:style w:type="paragraph" w:customStyle="1" w:styleId="Tabletext">
    <w:name w:val="Table text"/>
    <w:basedOn w:val="Normal"/>
    <w:qFormat/>
    <w:rsid w:val="00613406"/>
    <w:pPr>
      <w:spacing w:before="60" w:after="60"/>
    </w:pPr>
    <w:rPr>
      <w:rFonts w:ascii="Arial" w:eastAsia="Times New Roman" w:hAnsi="Arial" w:cs="Times New Roman"/>
      <w:sz w:val="20"/>
      <w:lang w:eastAsia="en-GB"/>
    </w:rPr>
  </w:style>
  <w:style w:type="paragraph" w:styleId="TOC3">
    <w:name w:val="toc 3"/>
    <w:basedOn w:val="Normal"/>
    <w:next w:val="Normal"/>
    <w:autoRedefine/>
    <w:uiPriority w:val="39"/>
    <w:unhideWhenUsed/>
    <w:rsid w:val="00613406"/>
    <w:pPr>
      <w:spacing w:before="120" w:after="100" w:line="276" w:lineRule="auto"/>
      <w:ind w:left="440"/>
    </w:pPr>
    <w:rPr>
      <w:rFonts w:ascii="Arial" w:eastAsia="Times New Roman" w:hAnsi="Arial" w:cs="Times New Roman"/>
      <w:lang w:eastAsia="en-GB"/>
    </w:rPr>
  </w:style>
  <w:style w:type="paragraph" w:customStyle="1" w:styleId="Headingnonumber">
    <w:name w:val="Heading no number"/>
    <w:basedOn w:val="Heading1"/>
    <w:qFormat/>
    <w:rsid w:val="00613406"/>
    <w:pPr>
      <w:spacing w:before="320" w:after="120" w:line="276" w:lineRule="auto"/>
    </w:pPr>
    <w:rPr>
      <w:rFonts w:ascii="Arial" w:eastAsia="SimSun" w:hAnsi="Arial" w:cs="Times New Roman"/>
      <w:b/>
      <w:color w:val="000000" w:themeColor="text1"/>
      <w:szCs w:val="30"/>
      <w:lang w:eastAsia="en-GB"/>
    </w:rPr>
  </w:style>
  <w:style w:type="paragraph" w:customStyle="1" w:styleId="Numberedparagraph">
    <w:name w:val="Numbered paragraph"/>
    <w:basedOn w:val="Heading2"/>
    <w:qFormat/>
    <w:rsid w:val="00613406"/>
    <w:pPr>
      <w:numPr>
        <w:ilvl w:val="1"/>
      </w:numPr>
      <w:spacing w:before="120" w:after="120" w:line="276" w:lineRule="auto"/>
      <w:ind w:left="578" w:hanging="578"/>
    </w:pPr>
    <w:rPr>
      <w:rFonts w:ascii="Arial" w:eastAsia="SimSun" w:hAnsi="Arial" w:cs="Times New Roman"/>
      <w:color w:val="auto"/>
      <w:sz w:val="22"/>
      <w:szCs w:val="28"/>
      <w:lang w:eastAsia="en-GB"/>
    </w:rPr>
  </w:style>
  <w:style w:type="paragraph" w:styleId="ListParagraph">
    <w:name w:val="List Paragraph"/>
    <w:basedOn w:val="Normal"/>
    <w:uiPriority w:val="34"/>
    <w:qFormat/>
    <w:rsid w:val="00D540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6486659">
      <w:bodyDiv w:val="1"/>
      <w:marLeft w:val="0"/>
      <w:marRight w:val="0"/>
      <w:marTop w:val="0"/>
      <w:marBottom w:val="0"/>
      <w:divBdr>
        <w:top w:val="none" w:sz="0" w:space="0" w:color="auto"/>
        <w:left w:val="none" w:sz="0" w:space="0" w:color="auto"/>
        <w:bottom w:val="none" w:sz="0" w:space="0" w:color="auto"/>
        <w:right w:val="none" w:sz="0" w:space="0" w:color="auto"/>
      </w:divBdr>
    </w:div>
    <w:div w:id="1981642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977A71B73B5946999814481344B96F" ma:contentTypeVersion="19" ma:contentTypeDescription="Create a new document." ma:contentTypeScope="" ma:versionID="85c215316612cdf612e564014efb4864">
  <xsd:schema xmlns:xsd="http://www.w3.org/2001/XMLSchema" xmlns:xs="http://www.w3.org/2001/XMLSchema" xmlns:p="http://schemas.microsoft.com/office/2006/metadata/properties" xmlns:ns2="08cc3612-ccce-4a17-acd4-15449412e2bf" xmlns:ns3="d0a0f336-f3ca-4d56-adf4-0682477771e3" targetNamespace="http://schemas.microsoft.com/office/2006/metadata/properties" ma:root="true" ma:fieldsID="b8fa0a2a34ffa64812a7e2d2549c5841" ns2:_="" ns3:_="">
    <xsd:import namespace="08cc3612-ccce-4a17-acd4-15449412e2bf"/>
    <xsd:import namespace="d0a0f336-f3ca-4d56-adf4-0682477771e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cc3612-ccce-4a17-acd4-15449412e2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527b111-6301-4708-b04d-ee8721e22ca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0a0f336-f3ca-4d56-adf4-0682477771e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9762303-5c1b-40d3-a463-c9c3469341dc}" ma:internalName="TaxCatchAll" ma:showField="CatchAllData" ma:web="d0a0f336-f3ca-4d56-adf4-0682477771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d0a0f336-f3ca-4d56-adf4-0682477771e3" xsi:nil="true"/>
    <lcf76f155ced4ddcb4097134ff3c332f xmlns="08cc3612-ccce-4a17-acd4-15449412e2b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C28B354-1015-4CD7-AA05-94ED2BA9AE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cc3612-ccce-4a17-acd4-15449412e2bf"/>
    <ds:schemaRef ds:uri="d0a0f336-f3ca-4d56-adf4-0682477771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1228CDD-F7DA-458B-8A65-430E96099186}">
  <ds:schemaRefs>
    <ds:schemaRef ds:uri="http://schemas.microsoft.com/sharepoint/v3/contenttype/forms"/>
  </ds:schemaRefs>
</ds:datastoreItem>
</file>

<file path=customXml/itemProps3.xml><?xml version="1.0" encoding="utf-8"?>
<ds:datastoreItem xmlns:ds="http://schemas.openxmlformats.org/officeDocument/2006/customXml" ds:itemID="{1283B0BF-D3FC-4ED0-98A1-9A7F351784D7}">
  <ds:schemaRefs>
    <ds:schemaRef ds:uri="http://schemas.openxmlformats.org/officeDocument/2006/bibliography"/>
  </ds:schemaRefs>
</ds:datastoreItem>
</file>

<file path=customXml/itemProps4.xml><?xml version="1.0" encoding="utf-8"?>
<ds:datastoreItem xmlns:ds="http://schemas.openxmlformats.org/officeDocument/2006/customXml" ds:itemID="{C3CABDAE-CA66-4F4D-AEC5-1C4C4B79C0CD}">
  <ds:schemaRefs>
    <ds:schemaRef ds:uri="d0a0f336-f3ca-4d56-adf4-0682477771e3"/>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08cc3612-ccce-4a17-acd4-15449412e2bf"/>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1512</Words>
  <Characters>8619</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University of East Anglia</Company>
  <LinksUpToDate>false</LinksUpToDate>
  <CharactersWithSpaces>10111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Knock (ACP - Staff)</dc:creator>
  <cp:keywords/>
  <dc:description/>
  <cp:lastModifiedBy>Jo Piffero (SAS-ACP - Staff)</cp:lastModifiedBy>
  <cp:revision>8</cp:revision>
  <cp:lastPrinted>2018-03-13T15:14:00Z</cp:lastPrinted>
  <dcterms:created xsi:type="dcterms:W3CDTF">2022-09-22T14:54:00Z</dcterms:created>
  <dcterms:modified xsi:type="dcterms:W3CDTF">2025-10-01T13:10:00Z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0x01010004977A71B73B5946999814481344B96F</vt:lpwstr>
  </property>
  <property fmtid="{D5CDD505-2E9C-101B-9397-08002B2CF9AE}" pid="3" name="MediaServiceImageTags">
    <vt:lpwstr/>
  </property>
</Properties>
</file>