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901" w:rsidP="00943901" w:rsidRDefault="00943901" w14:paraId="1F6EBB8D" w14:textId="034DD9C2">
      <w:pPr>
        <w:jc w:val="center"/>
        <w:rPr>
          <w:b/>
        </w:rPr>
      </w:pPr>
      <w:bookmarkStart w:name="_Toc355682684" w:id="0"/>
      <w:r w:rsidRPr="00943901">
        <w:rPr>
          <w:b/>
        </w:rPr>
        <w:t>UEA Flying of Flags Policy</w:t>
      </w:r>
    </w:p>
    <w:p w:rsidR="00943901" w:rsidP="002F1CE4" w:rsidRDefault="00943901" w14:paraId="49FAF409" w14:textId="74AD7137">
      <w:r>
        <w:t xml:space="preserve"> </w:t>
      </w:r>
    </w:p>
    <w:tbl>
      <w:tblPr>
        <w:tblStyle w:val="TableGrid"/>
        <w:tblW w:w="0" w:type="auto"/>
        <w:tblLook w:val="04A0" w:firstRow="1" w:lastRow="0" w:firstColumn="1" w:lastColumn="0" w:noHBand="0" w:noVBand="1"/>
      </w:tblPr>
      <w:tblGrid>
        <w:gridCol w:w="3005"/>
        <w:gridCol w:w="3005"/>
        <w:gridCol w:w="3006"/>
      </w:tblGrid>
      <w:tr w:rsidRPr="00943901" w:rsidR="00943901" w:rsidTr="31E9FD7B" w14:paraId="691B3902" w14:textId="77777777">
        <w:tc>
          <w:tcPr>
            <w:tcW w:w="3005" w:type="dxa"/>
            <w:tcMar/>
          </w:tcPr>
          <w:p w:rsidRPr="00AA6468" w:rsidR="00943901" w:rsidP="00943901" w:rsidRDefault="00943901" w14:paraId="318784E8" w14:textId="0022A4E8">
            <w:pPr>
              <w:rPr>
                <w:b/>
                <w:sz w:val="20"/>
                <w:szCs w:val="20"/>
              </w:rPr>
            </w:pPr>
            <w:r w:rsidRPr="00AA6468">
              <w:rPr>
                <w:b/>
                <w:sz w:val="20"/>
                <w:szCs w:val="20"/>
              </w:rPr>
              <w:t xml:space="preserve">Version  </w:t>
            </w:r>
          </w:p>
        </w:tc>
        <w:tc>
          <w:tcPr>
            <w:tcW w:w="3005" w:type="dxa"/>
            <w:tcMar/>
          </w:tcPr>
          <w:p w:rsidRPr="00AA6468" w:rsidR="00943901" w:rsidP="00943901" w:rsidRDefault="00943901" w14:paraId="37029472" w14:textId="11FC1981">
            <w:pPr>
              <w:rPr>
                <w:b/>
                <w:sz w:val="20"/>
                <w:szCs w:val="20"/>
              </w:rPr>
            </w:pPr>
            <w:r w:rsidRPr="00AA6468">
              <w:rPr>
                <w:b/>
                <w:sz w:val="20"/>
                <w:szCs w:val="20"/>
              </w:rPr>
              <w:t xml:space="preserve">Date </w:t>
            </w:r>
          </w:p>
        </w:tc>
        <w:tc>
          <w:tcPr>
            <w:tcW w:w="3006" w:type="dxa"/>
            <w:tcMar/>
          </w:tcPr>
          <w:p w:rsidRPr="00AA6468" w:rsidR="00943901" w:rsidRDefault="00943901" w14:paraId="7905A86C" w14:textId="002AAC5A">
            <w:pPr>
              <w:rPr>
                <w:b/>
                <w:sz w:val="20"/>
                <w:szCs w:val="20"/>
              </w:rPr>
            </w:pPr>
            <w:r w:rsidRPr="00AA6468">
              <w:rPr>
                <w:b/>
                <w:sz w:val="20"/>
                <w:szCs w:val="20"/>
              </w:rPr>
              <w:t xml:space="preserve">Note </w:t>
            </w:r>
          </w:p>
        </w:tc>
      </w:tr>
      <w:tr w:rsidRPr="00943901" w:rsidR="00AA6468" w:rsidTr="31E9FD7B" w14:paraId="08872D80" w14:textId="77777777">
        <w:tc>
          <w:tcPr>
            <w:tcW w:w="9016" w:type="dxa"/>
            <w:gridSpan w:val="3"/>
            <w:tcMar/>
          </w:tcPr>
          <w:p w:rsidR="00AA6468" w:rsidP="00AA6468" w:rsidRDefault="00AA6468" w14:paraId="2EC2F6EA" w14:textId="34607D23">
            <w:pPr>
              <w:jc w:val="center"/>
              <w:rPr>
                <w:sz w:val="20"/>
                <w:szCs w:val="20"/>
              </w:rPr>
            </w:pPr>
            <w:r>
              <w:rPr>
                <w:sz w:val="20"/>
                <w:szCs w:val="20"/>
              </w:rPr>
              <w:t>Author: Head of Corporate Communications</w:t>
            </w:r>
          </w:p>
        </w:tc>
      </w:tr>
      <w:tr w:rsidRPr="00943901" w:rsidR="00943901" w:rsidTr="31E9FD7B" w14:paraId="608FED10" w14:textId="77777777">
        <w:tc>
          <w:tcPr>
            <w:tcW w:w="3005" w:type="dxa"/>
            <w:tcMar/>
          </w:tcPr>
          <w:p w:rsidRPr="00B517C7" w:rsidR="00943901" w:rsidP="00943901" w:rsidRDefault="00943901" w14:paraId="06E914EC" w14:textId="22A37056">
            <w:pPr>
              <w:pStyle w:val="ListParagraph"/>
              <w:rPr>
                <w:sz w:val="20"/>
                <w:szCs w:val="20"/>
              </w:rPr>
            </w:pPr>
            <w:r w:rsidRPr="00B517C7">
              <w:rPr>
                <w:sz w:val="20"/>
                <w:szCs w:val="20"/>
              </w:rPr>
              <w:t>1.0</w:t>
            </w:r>
          </w:p>
        </w:tc>
        <w:tc>
          <w:tcPr>
            <w:tcW w:w="3005" w:type="dxa"/>
            <w:tcMar/>
          </w:tcPr>
          <w:p w:rsidRPr="00B517C7" w:rsidR="00943901" w:rsidP="00B517C7" w:rsidRDefault="00943901" w14:paraId="36D44C72" w14:textId="091959B8">
            <w:pPr>
              <w:rPr>
                <w:sz w:val="20"/>
                <w:szCs w:val="20"/>
              </w:rPr>
            </w:pPr>
            <w:r w:rsidRPr="00B517C7">
              <w:rPr>
                <w:sz w:val="20"/>
                <w:szCs w:val="20"/>
              </w:rPr>
              <w:t>0</w:t>
            </w:r>
            <w:r w:rsidR="00B517C7">
              <w:rPr>
                <w:sz w:val="20"/>
                <w:szCs w:val="20"/>
              </w:rPr>
              <w:t>7</w:t>
            </w:r>
            <w:r w:rsidRPr="00B517C7">
              <w:rPr>
                <w:sz w:val="20"/>
                <w:szCs w:val="20"/>
              </w:rPr>
              <w:t>/06/2017</w:t>
            </w:r>
          </w:p>
        </w:tc>
        <w:tc>
          <w:tcPr>
            <w:tcW w:w="3006" w:type="dxa"/>
            <w:tcMar/>
          </w:tcPr>
          <w:p w:rsidRPr="00B517C7" w:rsidR="00B517C7" w:rsidP="00B517C7" w:rsidRDefault="00B517C7" w14:paraId="0985796C" w14:textId="545D29B9">
            <w:pPr>
              <w:rPr>
                <w:sz w:val="20"/>
                <w:szCs w:val="20"/>
              </w:rPr>
            </w:pPr>
            <w:r>
              <w:rPr>
                <w:sz w:val="20"/>
                <w:szCs w:val="20"/>
              </w:rPr>
              <w:t>Incorporating c</w:t>
            </w:r>
            <w:r w:rsidRPr="00B517C7">
              <w:rPr>
                <w:sz w:val="20"/>
                <w:szCs w:val="20"/>
              </w:rPr>
              <w:t>omments from Communications team</w:t>
            </w:r>
            <w:r w:rsidR="009C7435">
              <w:rPr>
                <w:sz w:val="20"/>
                <w:szCs w:val="20"/>
              </w:rPr>
              <w:t>.</w:t>
            </w:r>
          </w:p>
        </w:tc>
      </w:tr>
      <w:tr w:rsidRPr="00943901" w:rsidR="00590FD6" w:rsidTr="31E9FD7B" w14:paraId="5B5CF2ED" w14:textId="77777777">
        <w:tc>
          <w:tcPr>
            <w:tcW w:w="3005" w:type="dxa"/>
            <w:tcMar/>
          </w:tcPr>
          <w:p w:rsidRPr="00B517C7" w:rsidR="00590FD6" w:rsidP="00943901" w:rsidRDefault="00590FD6" w14:paraId="1D3EFFE0" w14:textId="17E06310">
            <w:pPr>
              <w:pStyle w:val="ListParagraph"/>
              <w:rPr>
                <w:sz w:val="20"/>
                <w:szCs w:val="20"/>
              </w:rPr>
            </w:pPr>
            <w:r>
              <w:rPr>
                <w:sz w:val="20"/>
                <w:szCs w:val="20"/>
              </w:rPr>
              <w:t>1.1</w:t>
            </w:r>
          </w:p>
        </w:tc>
        <w:tc>
          <w:tcPr>
            <w:tcW w:w="3005" w:type="dxa"/>
            <w:tcMar/>
          </w:tcPr>
          <w:p w:rsidRPr="00B517C7" w:rsidR="00590FD6" w:rsidP="00B517C7" w:rsidRDefault="00590FD6" w14:paraId="14EAE7EE" w14:textId="1645250C">
            <w:pPr>
              <w:rPr>
                <w:sz w:val="20"/>
                <w:szCs w:val="20"/>
              </w:rPr>
            </w:pPr>
            <w:r>
              <w:rPr>
                <w:sz w:val="20"/>
                <w:szCs w:val="20"/>
              </w:rPr>
              <w:t>08/06/2017</w:t>
            </w:r>
          </w:p>
        </w:tc>
        <w:tc>
          <w:tcPr>
            <w:tcW w:w="3006" w:type="dxa"/>
            <w:tcMar/>
          </w:tcPr>
          <w:p w:rsidR="00590FD6" w:rsidP="009C7435" w:rsidRDefault="00590FD6" w14:paraId="12D047BE" w14:textId="13ED5030">
            <w:pPr>
              <w:rPr>
                <w:sz w:val="20"/>
                <w:szCs w:val="20"/>
              </w:rPr>
            </w:pPr>
            <w:r>
              <w:rPr>
                <w:sz w:val="20"/>
                <w:szCs w:val="20"/>
              </w:rPr>
              <w:t>Draft policy supported by Estates</w:t>
            </w:r>
            <w:r w:rsidR="009C7435">
              <w:rPr>
                <w:sz w:val="20"/>
                <w:szCs w:val="20"/>
              </w:rPr>
              <w:t>/Maintenance.</w:t>
            </w:r>
          </w:p>
        </w:tc>
      </w:tr>
      <w:tr w:rsidRPr="00943901" w:rsidR="00590FD6" w:rsidTr="31E9FD7B" w14:paraId="3208A203" w14:textId="77777777">
        <w:tc>
          <w:tcPr>
            <w:tcW w:w="3005" w:type="dxa"/>
            <w:tcMar/>
          </w:tcPr>
          <w:p w:rsidRPr="00B517C7" w:rsidR="00590FD6" w:rsidP="00943901" w:rsidRDefault="007B38AF" w14:paraId="7A53E121" w14:textId="1366DC61">
            <w:pPr>
              <w:pStyle w:val="ListParagraph"/>
              <w:rPr>
                <w:sz w:val="20"/>
                <w:szCs w:val="20"/>
              </w:rPr>
            </w:pPr>
            <w:r>
              <w:rPr>
                <w:sz w:val="20"/>
                <w:szCs w:val="20"/>
              </w:rPr>
              <w:t>1.2</w:t>
            </w:r>
          </w:p>
        </w:tc>
        <w:tc>
          <w:tcPr>
            <w:tcW w:w="3005" w:type="dxa"/>
            <w:tcMar/>
          </w:tcPr>
          <w:p w:rsidRPr="00B517C7" w:rsidR="00590FD6" w:rsidP="00B517C7" w:rsidRDefault="00590FD6" w14:paraId="7EF095F0" w14:textId="560F24A4">
            <w:pPr>
              <w:rPr>
                <w:sz w:val="20"/>
                <w:szCs w:val="20"/>
              </w:rPr>
            </w:pPr>
            <w:r>
              <w:rPr>
                <w:sz w:val="20"/>
                <w:szCs w:val="20"/>
              </w:rPr>
              <w:t>09/06/2017</w:t>
            </w:r>
          </w:p>
        </w:tc>
        <w:tc>
          <w:tcPr>
            <w:tcW w:w="3006" w:type="dxa"/>
            <w:tcMar/>
          </w:tcPr>
          <w:p w:rsidR="00590FD6" w:rsidP="00970534" w:rsidRDefault="00590FD6" w14:paraId="6EB50834" w14:textId="1F458E0F">
            <w:pPr>
              <w:rPr>
                <w:sz w:val="20"/>
                <w:szCs w:val="20"/>
              </w:rPr>
            </w:pPr>
            <w:r w:rsidRPr="00590FD6">
              <w:rPr>
                <w:sz w:val="20"/>
                <w:szCs w:val="20"/>
              </w:rPr>
              <w:t xml:space="preserve">Suggested inclusion of </w:t>
            </w:r>
            <w:hyperlink w:history="1" r:id="rId11">
              <w:r w:rsidRPr="00970534">
                <w:rPr>
                  <w:rStyle w:val="Hyperlink"/>
                  <w:sz w:val="20"/>
                  <w:szCs w:val="20"/>
                </w:rPr>
                <w:t>IDAHOB</w:t>
              </w:r>
              <w:r w:rsidRPr="00970534" w:rsidR="007B38AF">
                <w:rPr>
                  <w:rStyle w:val="Hyperlink"/>
                  <w:sz w:val="20"/>
                  <w:szCs w:val="20"/>
                </w:rPr>
                <w:t>I</w:t>
              </w:r>
              <w:r w:rsidRPr="00970534">
                <w:rPr>
                  <w:rStyle w:val="Hyperlink"/>
                  <w:sz w:val="20"/>
                  <w:szCs w:val="20"/>
                </w:rPr>
                <w:t>T</w:t>
              </w:r>
            </w:hyperlink>
            <w:r w:rsidRPr="00590FD6">
              <w:rPr>
                <w:sz w:val="20"/>
                <w:szCs w:val="20"/>
              </w:rPr>
              <w:t xml:space="preserve"> by Staff Pride group</w:t>
            </w:r>
            <w:r w:rsidR="009C7435">
              <w:rPr>
                <w:sz w:val="20"/>
                <w:szCs w:val="20"/>
              </w:rPr>
              <w:t>.</w:t>
            </w:r>
          </w:p>
        </w:tc>
      </w:tr>
      <w:tr w:rsidRPr="00943901" w:rsidR="00D67B05" w:rsidTr="31E9FD7B" w14:paraId="5C30FCD6" w14:textId="77777777">
        <w:tc>
          <w:tcPr>
            <w:tcW w:w="3005" w:type="dxa"/>
            <w:tcMar/>
          </w:tcPr>
          <w:p w:rsidRPr="00AA6468" w:rsidR="00D67B05" w:rsidP="00943901" w:rsidRDefault="007B38AF" w14:paraId="77B1BF8E" w14:textId="4F1B268A">
            <w:pPr>
              <w:pStyle w:val="ListParagraph"/>
              <w:rPr>
                <w:sz w:val="20"/>
                <w:szCs w:val="20"/>
              </w:rPr>
            </w:pPr>
            <w:r>
              <w:rPr>
                <w:sz w:val="20"/>
                <w:szCs w:val="20"/>
              </w:rPr>
              <w:t>1.3</w:t>
            </w:r>
          </w:p>
        </w:tc>
        <w:tc>
          <w:tcPr>
            <w:tcW w:w="3005" w:type="dxa"/>
            <w:tcMar/>
          </w:tcPr>
          <w:p w:rsidR="00D67B05" w:rsidP="00590FD6" w:rsidRDefault="00D67B05" w14:paraId="790EA59D" w14:textId="7CAA920A">
            <w:pPr>
              <w:rPr>
                <w:sz w:val="20"/>
                <w:szCs w:val="20"/>
              </w:rPr>
            </w:pPr>
            <w:r>
              <w:rPr>
                <w:sz w:val="20"/>
                <w:szCs w:val="20"/>
              </w:rPr>
              <w:t>1</w:t>
            </w:r>
            <w:r w:rsidR="00590FD6">
              <w:rPr>
                <w:sz w:val="20"/>
                <w:szCs w:val="20"/>
              </w:rPr>
              <w:t>2</w:t>
            </w:r>
            <w:r>
              <w:rPr>
                <w:sz w:val="20"/>
                <w:szCs w:val="20"/>
              </w:rPr>
              <w:t>/06/2017</w:t>
            </w:r>
          </w:p>
        </w:tc>
        <w:tc>
          <w:tcPr>
            <w:tcW w:w="3006" w:type="dxa"/>
            <w:tcMar/>
          </w:tcPr>
          <w:p w:rsidR="00D67B05" w:rsidP="00D67B05" w:rsidRDefault="00D67B05" w14:paraId="41F48221" w14:textId="704933CC">
            <w:pPr>
              <w:rPr>
                <w:sz w:val="20"/>
                <w:szCs w:val="20"/>
              </w:rPr>
            </w:pPr>
            <w:r>
              <w:rPr>
                <w:sz w:val="20"/>
                <w:szCs w:val="20"/>
              </w:rPr>
              <w:t xml:space="preserve">Final version </w:t>
            </w:r>
            <w:r w:rsidR="00590FD6">
              <w:rPr>
                <w:sz w:val="20"/>
                <w:szCs w:val="20"/>
              </w:rPr>
              <w:t xml:space="preserve">as </w:t>
            </w:r>
            <w:r>
              <w:rPr>
                <w:sz w:val="20"/>
                <w:szCs w:val="20"/>
              </w:rPr>
              <w:t>approved by Executive Team</w:t>
            </w:r>
            <w:r w:rsidR="009C7435">
              <w:rPr>
                <w:sz w:val="20"/>
                <w:szCs w:val="20"/>
              </w:rPr>
              <w:t>.</w:t>
            </w:r>
          </w:p>
        </w:tc>
      </w:tr>
      <w:tr w:rsidRPr="00943901" w:rsidR="00A2763D" w:rsidTr="31E9FD7B" w14:paraId="787E944E" w14:textId="77777777">
        <w:tc>
          <w:tcPr>
            <w:tcW w:w="3005" w:type="dxa"/>
            <w:tcMar/>
          </w:tcPr>
          <w:p w:rsidR="00A2763D" w:rsidP="00943901" w:rsidRDefault="00A2763D" w14:paraId="0B960064" w14:textId="6BCA7B69">
            <w:pPr>
              <w:pStyle w:val="ListParagraph"/>
              <w:rPr>
                <w:sz w:val="20"/>
                <w:szCs w:val="20"/>
              </w:rPr>
            </w:pPr>
            <w:r>
              <w:rPr>
                <w:sz w:val="20"/>
                <w:szCs w:val="20"/>
              </w:rPr>
              <w:t>1.4</w:t>
            </w:r>
          </w:p>
        </w:tc>
        <w:tc>
          <w:tcPr>
            <w:tcW w:w="3005" w:type="dxa"/>
            <w:tcMar/>
          </w:tcPr>
          <w:p w:rsidR="00A2763D" w:rsidP="00FE2CE2" w:rsidRDefault="00FE2CE2" w14:paraId="1499BA4C" w14:textId="2D10E368">
            <w:pPr>
              <w:rPr>
                <w:sz w:val="20"/>
                <w:szCs w:val="20"/>
              </w:rPr>
            </w:pPr>
            <w:r>
              <w:rPr>
                <w:sz w:val="20"/>
                <w:szCs w:val="20"/>
              </w:rPr>
              <w:t xml:space="preserve">August </w:t>
            </w:r>
            <w:r w:rsidR="00A2763D">
              <w:rPr>
                <w:sz w:val="20"/>
                <w:szCs w:val="20"/>
              </w:rPr>
              <w:t>2019</w:t>
            </w:r>
          </w:p>
        </w:tc>
        <w:tc>
          <w:tcPr>
            <w:tcW w:w="3006" w:type="dxa"/>
            <w:tcMar/>
          </w:tcPr>
          <w:p w:rsidR="005A4522" w:rsidP="007A1BCB" w:rsidRDefault="00A30934" w14:paraId="688CB166" w14:textId="1AA41584">
            <w:pPr>
              <w:rPr>
                <w:sz w:val="20"/>
                <w:szCs w:val="20"/>
              </w:rPr>
            </w:pPr>
            <w:r>
              <w:rPr>
                <w:sz w:val="20"/>
                <w:szCs w:val="20"/>
              </w:rPr>
              <w:t>Two-year p</w:t>
            </w:r>
            <w:r w:rsidR="00A2763D">
              <w:rPr>
                <w:sz w:val="20"/>
                <w:szCs w:val="20"/>
              </w:rPr>
              <w:t>olicy review</w:t>
            </w:r>
            <w:r w:rsidR="00FE2CE2">
              <w:rPr>
                <w:sz w:val="20"/>
                <w:szCs w:val="20"/>
              </w:rPr>
              <w:t xml:space="preserve"> circulated to Helen Murdoch, E</w:t>
            </w:r>
            <w:r w:rsidR="007A1BCB">
              <w:rPr>
                <w:sz w:val="20"/>
                <w:szCs w:val="20"/>
              </w:rPr>
              <w:t xml:space="preserve">quality and </w:t>
            </w:r>
            <w:r w:rsidR="00FE2CE2">
              <w:rPr>
                <w:sz w:val="20"/>
                <w:szCs w:val="20"/>
              </w:rPr>
              <w:t>D</w:t>
            </w:r>
            <w:r w:rsidR="007A1BCB">
              <w:rPr>
                <w:sz w:val="20"/>
                <w:szCs w:val="20"/>
              </w:rPr>
              <w:t xml:space="preserve">iversity, </w:t>
            </w:r>
            <w:r w:rsidR="00FE2CE2">
              <w:rPr>
                <w:sz w:val="20"/>
                <w:szCs w:val="20"/>
              </w:rPr>
              <w:t>and UEA SU.</w:t>
            </w:r>
          </w:p>
        </w:tc>
      </w:tr>
      <w:tr w:rsidRPr="00943901" w:rsidR="00FE2CE2" w:rsidTr="31E9FD7B" w14:paraId="08428DE5" w14:textId="77777777">
        <w:tc>
          <w:tcPr>
            <w:tcW w:w="3005" w:type="dxa"/>
            <w:tcMar/>
          </w:tcPr>
          <w:p w:rsidR="00FE2CE2" w:rsidP="00943901" w:rsidRDefault="00FE2CE2" w14:paraId="3984ABA7" w14:textId="2CB992F0">
            <w:pPr>
              <w:pStyle w:val="ListParagraph"/>
              <w:rPr>
                <w:sz w:val="20"/>
                <w:szCs w:val="20"/>
              </w:rPr>
            </w:pPr>
            <w:r>
              <w:rPr>
                <w:sz w:val="20"/>
                <w:szCs w:val="20"/>
              </w:rPr>
              <w:t>1.5</w:t>
            </w:r>
          </w:p>
        </w:tc>
        <w:tc>
          <w:tcPr>
            <w:tcW w:w="3005" w:type="dxa"/>
            <w:tcMar/>
          </w:tcPr>
          <w:p w:rsidR="00FE2CE2" w:rsidP="00FE2CE2" w:rsidRDefault="00FE2CE2" w14:paraId="31B9EF19" w14:textId="641B9877">
            <w:pPr>
              <w:rPr>
                <w:sz w:val="20"/>
                <w:szCs w:val="20"/>
              </w:rPr>
            </w:pPr>
            <w:r>
              <w:rPr>
                <w:sz w:val="20"/>
                <w:szCs w:val="20"/>
              </w:rPr>
              <w:t>15/10/2019</w:t>
            </w:r>
          </w:p>
        </w:tc>
        <w:tc>
          <w:tcPr>
            <w:tcW w:w="3006" w:type="dxa"/>
            <w:tcMar/>
          </w:tcPr>
          <w:p w:rsidR="00FE2CE2" w:rsidP="00FE2CE2" w:rsidRDefault="00FE2CE2" w14:paraId="45166C39" w14:textId="0BBAD9FF">
            <w:pPr>
              <w:rPr>
                <w:sz w:val="20"/>
                <w:szCs w:val="20"/>
              </w:rPr>
            </w:pPr>
            <w:r>
              <w:rPr>
                <w:sz w:val="20"/>
                <w:szCs w:val="20"/>
              </w:rPr>
              <w:t>In</w:t>
            </w:r>
            <w:r w:rsidRPr="00FE2CE2">
              <w:rPr>
                <w:sz w:val="20"/>
                <w:szCs w:val="20"/>
              </w:rPr>
              <w:t xml:space="preserve">clusion of Pan-African flag to </w:t>
            </w:r>
            <w:r>
              <w:rPr>
                <w:sz w:val="20"/>
                <w:szCs w:val="20"/>
              </w:rPr>
              <w:t xml:space="preserve">standardise marking </w:t>
            </w:r>
            <w:r w:rsidRPr="00FE2CE2">
              <w:rPr>
                <w:sz w:val="20"/>
                <w:szCs w:val="20"/>
              </w:rPr>
              <w:t>Black History Month, and change of review to every three years</w:t>
            </w:r>
          </w:p>
        </w:tc>
      </w:tr>
      <w:tr w:rsidRPr="00943901" w:rsidR="005A4522" w:rsidTr="31E9FD7B" w14:paraId="24A979D4" w14:textId="77777777">
        <w:tc>
          <w:tcPr>
            <w:tcW w:w="3005" w:type="dxa"/>
            <w:tcMar/>
          </w:tcPr>
          <w:p w:rsidR="005A4522" w:rsidP="00943901" w:rsidRDefault="00FE2CE2" w14:paraId="70B2D922" w14:textId="4D1EFFBC">
            <w:pPr>
              <w:pStyle w:val="ListParagraph"/>
              <w:rPr>
                <w:sz w:val="20"/>
                <w:szCs w:val="20"/>
              </w:rPr>
            </w:pPr>
            <w:r>
              <w:rPr>
                <w:sz w:val="20"/>
                <w:szCs w:val="20"/>
              </w:rPr>
              <w:t>1.6</w:t>
            </w:r>
          </w:p>
        </w:tc>
        <w:tc>
          <w:tcPr>
            <w:tcW w:w="3005" w:type="dxa"/>
            <w:tcMar/>
          </w:tcPr>
          <w:p w:rsidR="005A4522" w:rsidP="00590FD6" w:rsidRDefault="005A4522" w14:paraId="1840CEE9" w14:textId="1D09C0D8">
            <w:pPr>
              <w:rPr>
                <w:sz w:val="20"/>
                <w:szCs w:val="20"/>
              </w:rPr>
            </w:pPr>
            <w:r w:rsidRPr="31E9FD7B" w:rsidR="005A4522">
              <w:rPr>
                <w:sz w:val="20"/>
                <w:szCs w:val="20"/>
              </w:rPr>
              <w:t>21/10/2019</w:t>
            </w:r>
          </w:p>
        </w:tc>
        <w:tc>
          <w:tcPr>
            <w:tcW w:w="3006" w:type="dxa"/>
            <w:tcMar/>
          </w:tcPr>
          <w:p w:rsidR="005A4522" w:rsidP="005A4522" w:rsidRDefault="005A4522" w14:paraId="094E874E" w14:textId="12CD63A7">
            <w:pPr>
              <w:rPr>
                <w:sz w:val="20"/>
                <w:szCs w:val="20"/>
              </w:rPr>
            </w:pPr>
            <w:r>
              <w:rPr>
                <w:sz w:val="20"/>
                <w:szCs w:val="20"/>
              </w:rPr>
              <w:t>Inclusion of Transgender Remembrance Day at request of UEA Students’ Union</w:t>
            </w:r>
          </w:p>
        </w:tc>
      </w:tr>
      <w:tr w:rsidRPr="00943901" w:rsidR="00D722C7" w:rsidTr="31E9FD7B" w14:paraId="02F2C415" w14:textId="77777777">
        <w:tc>
          <w:tcPr>
            <w:tcW w:w="3005" w:type="dxa"/>
            <w:tcMar/>
          </w:tcPr>
          <w:p w:rsidRPr="001D46FA" w:rsidR="00D722C7" w:rsidP="00943901" w:rsidRDefault="00D722C7" w14:paraId="012A0A87" w14:textId="078B66BA">
            <w:pPr>
              <w:pStyle w:val="ListParagraph"/>
              <w:rPr>
                <w:sz w:val="20"/>
                <w:szCs w:val="20"/>
              </w:rPr>
            </w:pPr>
            <w:r w:rsidRPr="005F2A89">
              <w:rPr>
                <w:sz w:val="20"/>
                <w:szCs w:val="20"/>
              </w:rPr>
              <w:t>1.7</w:t>
            </w:r>
          </w:p>
        </w:tc>
        <w:tc>
          <w:tcPr>
            <w:tcW w:w="3005" w:type="dxa"/>
            <w:tcMar/>
          </w:tcPr>
          <w:p w:rsidRPr="001D46FA" w:rsidR="00D722C7" w:rsidP="00590FD6" w:rsidRDefault="00D722C7" w14:paraId="44E2946A" w14:textId="1B6040FF">
            <w:pPr>
              <w:rPr>
                <w:sz w:val="20"/>
                <w:szCs w:val="20"/>
              </w:rPr>
            </w:pPr>
            <w:r w:rsidRPr="001D46FA">
              <w:rPr>
                <w:sz w:val="20"/>
                <w:szCs w:val="20"/>
              </w:rPr>
              <w:t>27/0</w:t>
            </w:r>
            <w:r w:rsidRPr="001D46FA" w:rsidR="0018572A">
              <w:rPr>
                <w:sz w:val="20"/>
                <w:szCs w:val="20"/>
              </w:rPr>
              <w:t>9</w:t>
            </w:r>
            <w:r w:rsidRPr="001D46FA">
              <w:rPr>
                <w:sz w:val="20"/>
                <w:szCs w:val="20"/>
              </w:rPr>
              <w:t>/2023</w:t>
            </w:r>
          </w:p>
        </w:tc>
        <w:tc>
          <w:tcPr>
            <w:tcW w:w="3006" w:type="dxa"/>
            <w:tcMar/>
          </w:tcPr>
          <w:p w:rsidRPr="001D46FA" w:rsidR="00D722C7" w:rsidP="005A4522" w:rsidRDefault="00D722C7" w14:paraId="43648944" w14:textId="7EE494BD">
            <w:pPr>
              <w:rPr>
                <w:sz w:val="20"/>
                <w:szCs w:val="20"/>
              </w:rPr>
            </w:pPr>
            <w:r w:rsidRPr="001D46FA">
              <w:rPr>
                <w:sz w:val="20"/>
                <w:szCs w:val="20"/>
              </w:rPr>
              <w:t>Review and Inclusion of additional awareness days.</w:t>
            </w:r>
          </w:p>
        </w:tc>
      </w:tr>
    </w:tbl>
    <w:p w:rsidR="00943901" w:rsidP="002F1CE4" w:rsidRDefault="00943901" w14:paraId="0D618FBF" w14:textId="77777777"/>
    <w:p w:rsidR="002278B9" w:rsidP="002F1CE4" w:rsidRDefault="002278B9" w14:paraId="4F086EE3" w14:textId="77777777">
      <w:pPr>
        <w:pStyle w:val="Heading1"/>
      </w:pPr>
      <w:r>
        <w:t>Flying of Flags</w:t>
      </w:r>
      <w:bookmarkEnd w:id="0"/>
      <w:r>
        <w:t xml:space="preserve"> </w:t>
      </w:r>
    </w:p>
    <w:p w:rsidR="00EF1435" w:rsidP="00EF1435" w:rsidRDefault="00EF1435" w14:paraId="1192DFB2" w14:textId="76AA69BA">
      <w:pPr>
        <w:pStyle w:val="BulkText"/>
      </w:pPr>
      <w:r>
        <w:t xml:space="preserve">This policy sets out an agreed flag flying protocol and lists the flags that will be flown </w:t>
      </w:r>
      <w:r w:rsidR="00612434">
        <w:t xml:space="preserve">from the </w:t>
      </w:r>
      <w:r w:rsidR="00927FFB">
        <w:t xml:space="preserve">University of East Anglia (the University) </w:t>
      </w:r>
      <w:r w:rsidR="00612434">
        <w:t xml:space="preserve">flagpole </w:t>
      </w:r>
      <w:r w:rsidR="00927FFB">
        <w:t>on the</w:t>
      </w:r>
      <w:r w:rsidR="00687AEA">
        <w:t xml:space="preserve"> </w:t>
      </w:r>
      <w:r w:rsidR="00AE560C">
        <w:t xml:space="preserve">Arts and Humanities </w:t>
      </w:r>
      <w:r>
        <w:t xml:space="preserve">building, along with the relevant dates </w:t>
      </w:r>
      <w:r w:rsidR="001178E8">
        <w:t>for flag flying</w:t>
      </w:r>
      <w:r>
        <w:t>.</w:t>
      </w:r>
    </w:p>
    <w:p w:rsidR="002278B9" w:rsidP="00EF1435" w:rsidRDefault="00EF1435" w14:paraId="4A9C725A" w14:textId="77777777">
      <w:pPr>
        <w:pStyle w:val="BulkText"/>
      </w:pPr>
      <w:r>
        <w:t xml:space="preserve">Flying of flags supporting significant </w:t>
      </w:r>
      <w:r w:rsidR="009F3D56">
        <w:t xml:space="preserve">events and </w:t>
      </w:r>
      <w:r>
        <w:t xml:space="preserve">causes </w:t>
      </w:r>
      <w:r w:rsidR="001178E8">
        <w:t xml:space="preserve">helps </w:t>
      </w:r>
      <w:r>
        <w:t xml:space="preserve">demonstrate the unity and diversity of the </w:t>
      </w:r>
      <w:r w:rsidR="00612434">
        <w:t>University</w:t>
      </w:r>
      <w:r>
        <w:t>.</w:t>
      </w:r>
    </w:p>
    <w:p w:rsidR="002278B9" w:rsidP="002278B9" w:rsidRDefault="00770640" w14:paraId="6EDBB37F" w14:textId="2A806E2A">
      <w:pPr>
        <w:pStyle w:val="BulkText"/>
      </w:pPr>
      <w:r>
        <w:t xml:space="preserve">This policy sets </w:t>
      </w:r>
      <w:r w:rsidRPr="00AE075A" w:rsidR="002278B9">
        <w:t xml:space="preserve">out the occasions when the </w:t>
      </w:r>
      <w:r>
        <w:t xml:space="preserve">University </w:t>
      </w:r>
      <w:r w:rsidRPr="00AE075A" w:rsidR="002278B9">
        <w:t xml:space="preserve">Flag, Union Flag, </w:t>
      </w:r>
      <w:r w:rsidR="001178E8">
        <w:t>Rainbow</w:t>
      </w:r>
      <w:r w:rsidR="00EF1435">
        <w:t xml:space="preserve"> Flag</w:t>
      </w:r>
      <w:r w:rsidR="00AE560C">
        <w:t>,</w:t>
      </w:r>
      <w:r w:rsidR="00EF1435">
        <w:t xml:space="preserve"> and other flags </w:t>
      </w:r>
      <w:r w:rsidRPr="00AE075A" w:rsidR="002278B9">
        <w:t xml:space="preserve">will be flown and identifies </w:t>
      </w:r>
      <w:r w:rsidR="001178E8">
        <w:t xml:space="preserve">the </w:t>
      </w:r>
      <w:r w:rsidRPr="00AE075A" w:rsidR="002278B9">
        <w:t>occasions when flags will be flown at half-mast.</w:t>
      </w:r>
    </w:p>
    <w:p w:rsidR="002278B9" w:rsidP="002278B9" w:rsidRDefault="002278B9" w14:paraId="7D81EFF1" w14:textId="6154862A">
      <w:pPr>
        <w:pStyle w:val="BulkText"/>
      </w:pPr>
      <w:r w:rsidRPr="00AE075A">
        <w:t xml:space="preserve">This policy has been written in conjunction with the advice issued by the </w:t>
      </w:r>
      <w:hyperlink w:history="1" r:id="rId12">
        <w:r w:rsidRPr="00AE075A">
          <w:rPr>
            <w:rStyle w:val="Hyperlink"/>
          </w:rPr>
          <w:t>Department of Culture, Media and Sport</w:t>
        </w:r>
      </w:hyperlink>
      <w:r w:rsidRPr="00AE075A">
        <w:t xml:space="preserve"> (DCMS)</w:t>
      </w:r>
      <w:r w:rsidR="00EF1435">
        <w:t xml:space="preserve"> and UK’s </w:t>
      </w:r>
      <w:hyperlink w:history="1" r:id="rId13">
        <w:r w:rsidRPr="00EF1435" w:rsidR="00EF1435">
          <w:rPr>
            <w:rStyle w:val="Hyperlink"/>
          </w:rPr>
          <w:t>Flag Institute</w:t>
        </w:r>
      </w:hyperlink>
      <w:r w:rsidRPr="00AE075A">
        <w:t xml:space="preserve"> on flag flying.</w:t>
      </w:r>
      <w:bookmarkStart w:name="_Flagpole_Locations" w:id="1"/>
      <w:bookmarkEnd w:id="1"/>
      <w:r w:rsidR="00770640">
        <w:t xml:space="preserve"> </w:t>
      </w:r>
      <w:r w:rsidR="00B234D2">
        <w:t>N</w:t>
      </w:r>
      <w:r w:rsidR="00687AEA">
        <w:t xml:space="preserve">ote: </w:t>
      </w:r>
      <w:r w:rsidR="00770640">
        <w:t xml:space="preserve">DCMS guidance </w:t>
      </w:r>
      <w:r w:rsidR="00612434">
        <w:t>regarding</w:t>
      </w:r>
      <w:r w:rsidR="0067729E">
        <w:t xml:space="preserve"> Union F</w:t>
      </w:r>
      <w:r w:rsidR="00612434">
        <w:t xml:space="preserve">lag flying dates </w:t>
      </w:r>
      <w:r w:rsidR="00770640">
        <w:t>applies to Government buildings</w:t>
      </w:r>
      <w:r w:rsidR="00EF1435">
        <w:t xml:space="preserve"> and the University is a non-Governmental institution</w:t>
      </w:r>
      <w:r w:rsidR="00612434">
        <w:t>.</w:t>
      </w:r>
      <w:r w:rsidR="00770640">
        <w:t xml:space="preserve"> </w:t>
      </w:r>
    </w:p>
    <w:p w:rsidR="0067729E" w:rsidP="0067729E" w:rsidRDefault="002278B9" w14:paraId="7CDEE476" w14:textId="77777777">
      <w:pPr>
        <w:pStyle w:val="BulkText"/>
      </w:pPr>
      <w:r w:rsidRPr="00AE075A">
        <w:t xml:space="preserve">Other flags may be flown on exceptional occasions with prior approval from the </w:t>
      </w:r>
      <w:r w:rsidR="00EF1435">
        <w:t>Vice-Chancellor’s Office and Head of Corporate Communications</w:t>
      </w:r>
      <w:r w:rsidR="00703CCE">
        <w:t xml:space="preserve"> or appointed deputy</w:t>
      </w:r>
      <w:r w:rsidRPr="00AE075A">
        <w:t>.</w:t>
      </w:r>
    </w:p>
    <w:p w:rsidR="0067729E" w:rsidP="0067729E" w:rsidRDefault="0067729E" w14:paraId="0DEF8313" w14:textId="77777777">
      <w:pPr>
        <w:pStyle w:val="BulkText"/>
      </w:pPr>
      <w:r w:rsidRPr="0067729E">
        <w:t>To fly a flag which is in a poor state of repair or dirty shows disrespect for the group</w:t>
      </w:r>
      <w:r>
        <w:t xml:space="preserve"> or nation</w:t>
      </w:r>
      <w:r w:rsidRPr="0067729E">
        <w:t xml:space="preserve"> that it represents.</w:t>
      </w:r>
    </w:p>
    <w:p w:rsidR="00612434" w:rsidP="002278B9" w:rsidRDefault="00687AEA" w14:paraId="38841B49" w14:textId="6D7F46FB">
      <w:pPr>
        <w:pStyle w:val="BulkText"/>
      </w:pPr>
      <w:r>
        <w:lastRenderedPageBreak/>
        <w:t xml:space="preserve">The </w:t>
      </w:r>
      <w:r w:rsidR="00EF1435">
        <w:t xml:space="preserve">Estates </w:t>
      </w:r>
      <w:r>
        <w:t>department</w:t>
      </w:r>
      <w:r w:rsidR="009C7435">
        <w:t xml:space="preserve"> (</w:t>
      </w:r>
      <w:r w:rsidR="00A00884">
        <w:t xml:space="preserve">via </w:t>
      </w:r>
      <w:hyperlink w:history="1" r:id="rId14">
        <w:r w:rsidRPr="00F92CAD" w:rsidR="009C7435">
          <w:rPr>
            <w:rStyle w:val="Hyperlink"/>
          </w:rPr>
          <w:t>jobdone@uea.ac.uk</w:t>
        </w:r>
      </w:hyperlink>
      <w:r w:rsidR="009C7435">
        <w:t>) is</w:t>
      </w:r>
      <w:r>
        <w:t xml:space="preserve"> </w:t>
      </w:r>
      <w:r w:rsidRPr="00AE075A" w:rsidR="002278B9">
        <w:t xml:space="preserve">responsible for the </w:t>
      </w:r>
      <w:r w:rsidR="00EF1435">
        <w:t xml:space="preserve">raising and lowering of flags, </w:t>
      </w:r>
      <w:r w:rsidRPr="00AE075A" w:rsidR="002278B9">
        <w:t>maintenance</w:t>
      </w:r>
      <w:r w:rsidR="00AE560C">
        <w:t>,</w:t>
      </w:r>
      <w:r w:rsidRPr="00AE075A" w:rsidR="002278B9">
        <w:t xml:space="preserve"> and storage of the flags </w:t>
      </w:r>
      <w:r>
        <w:t xml:space="preserve">and for </w:t>
      </w:r>
      <w:r w:rsidRPr="00AE075A" w:rsidR="002278B9">
        <w:t>arranging the cleaning o</w:t>
      </w:r>
      <w:r>
        <w:t xml:space="preserve">r replacement of flags, as and when </w:t>
      </w:r>
      <w:r w:rsidRPr="00AE075A" w:rsidR="002278B9">
        <w:t xml:space="preserve">required.  </w:t>
      </w:r>
    </w:p>
    <w:p w:rsidR="00A2763D" w:rsidP="002278B9" w:rsidRDefault="00A2763D" w14:paraId="34BA4DDB" w14:textId="09E4E8EC">
      <w:pPr>
        <w:pStyle w:val="BulkText"/>
      </w:pPr>
      <w:r>
        <w:t xml:space="preserve">The Communications department will notify Estates (via </w:t>
      </w:r>
      <w:hyperlink w:history="1" r:id="rId15">
        <w:r w:rsidRPr="00397332">
          <w:rPr>
            <w:rStyle w:val="Hyperlink"/>
          </w:rPr>
          <w:t>jobdone@uea.ac.uk</w:t>
        </w:r>
      </w:hyperlink>
      <w:r>
        <w:t>) of the dates required for flag-flying outlined in this policy.</w:t>
      </w:r>
    </w:p>
    <w:p w:rsidR="002F1CE4" w:rsidP="002F1CE4" w:rsidRDefault="00B234D2" w14:paraId="3F179FE1" w14:textId="3D42ADC2">
      <w:pPr>
        <w:pStyle w:val="BulkText"/>
      </w:pPr>
      <w:r>
        <w:t>When necessary, it is possible to ‘</w:t>
      </w:r>
      <w:hyperlink w:history="1" r:id="rId16">
        <w:r w:rsidRPr="007B38AF">
          <w:rPr>
            <w:rStyle w:val="Hyperlink"/>
          </w:rPr>
          <w:t>Double Flag</w:t>
        </w:r>
      </w:hyperlink>
      <w:r w:rsidR="007B38AF">
        <w:t>’</w:t>
      </w:r>
      <w:r>
        <w:t xml:space="preserve"> where two flags are flown on the same flagpole (where space allows).  </w:t>
      </w:r>
      <w:r w:rsidR="002F1CE4">
        <w:t>T</w:t>
      </w:r>
      <w:r>
        <w:t xml:space="preserve">he senior flag must be flown at the top, with a gap of about 30cm between the two flags, </w:t>
      </w:r>
      <w:proofErr w:type="gramStart"/>
      <w:r>
        <w:t>e.g.</w:t>
      </w:r>
      <w:proofErr w:type="gramEnd"/>
      <w:r>
        <w:t xml:space="preserve"> the Union Flag </w:t>
      </w:r>
      <w:r w:rsidR="009F3D56">
        <w:t xml:space="preserve">is senior to the </w:t>
      </w:r>
      <w:r>
        <w:t>University Flag</w:t>
      </w:r>
      <w:r w:rsidR="002F1CE4">
        <w:t xml:space="preserve">, the University Flag </w:t>
      </w:r>
      <w:r w:rsidR="009F3D56">
        <w:t xml:space="preserve">to </w:t>
      </w:r>
      <w:r>
        <w:t xml:space="preserve">the </w:t>
      </w:r>
      <w:r w:rsidR="001178E8">
        <w:t>Rainbow</w:t>
      </w:r>
      <w:r>
        <w:t xml:space="preserve"> Flag</w:t>
      </w:r>
      <w:r w:rsidR="002F1CE4">
        <w:t xml:space="preserve"> and so on</w:t>
      </w:r>
      <w:r>
        <w:t>.</w:t>
      </w:r>
    </w:p>
    <w:p w:rsidRPr="002F1CE4" w:rsidR="002F1CE4" w:rsidP="002F1CE4" w:rsidRDefault="00B234D2" w14:paraId="085D44D9" w14:textId="77777777">
      <w:pPr>
        <w:pStyle w:val="BulkText"/>
      </w:pPr>
      <w:r>
        <w:t xml:space="preserve">When flags are to be flown at half-mast, the lower </w:t>
      </w:r>
      <w:r w:rsidR="0067729E">
        <w:t xml:space="preserve">of the double </w:t>
      </w:r>
      <w:r>
        <w:t>flag</w:t>
      </w:r>
      <w:r w:rsidR="0067729E">
        <w:t>s</w:t>
      </w:r>
      <w:r>
        <w:t xml:space="preserve"> must be removed.</w:t>
      </w:r>
      <w:r w:rsidRPr="002F1CE4" w:rsidR="002F1CE4">
        <w:rPr>
          <w:lang w:val="en"/>
        </w:rPr>
        <w:t xml:space="preserve"> </w:t>
      </w:r>
    </w:p>
    <w:p w:rsidRPr="002F1CE4" w:rsidR="002F1CE4" w:rsidP="002F1CE4" w:rsidRDefault="002F1CE4" w14:paraId="7D26DE98" w14:textId="77777777">
      <w:pPr>
        <w:pStyle w:val="BulkText"/>
      </w:pPr>
      <w:r w:rsidRPr="002F1CE4">
        <w:rPr>
          <w:lang w:val="en"/>
        </w:rPr>
        <w:t xml:space="preserve">Half-mast means the flag is flown </w:t>
      </w:r>
      <w:r w:rsidRPr="00856C95">
        <w:rPr>
          <w:u w:val="single"/>
          <w:lang w:val="en"/>
        </w:rPr>
        <w:t>two-thirds of the way up</w:t>
      </w:r>
      <w:r w:rsidRPr="002F1CE4">
        <w:rPr>
          <w:lang w:val="en"/>
        </w:rPr>
        <w:t xml:space="preserve"> the flagpole with at least the height of the flag between the top of the flag and the top of the flagpole. </w:t>
      </w:r>
    </w:p>
    <w:p w:rsidR="002F1CE4" w:rsidP="002F1CE4" w:rsidRDefault="002F1CE4" w14:paraId="57365C09" w14:textId="77777777">
      <w:pPr>
        <w:pStyle w:val="BulkText"/>
      </w:pPr>
      <w:r w:rsidRPr="002F1CE4">
        <w:t xml:space="preserve">To </w:t>
      </w:r>
      <w:r w:rsidR="00687AEA">
        <w:t xml:space="preserve">place </w:t>
      </w:r>
      <w:r w:rsidRPr="002F1CE4">
        <w:t xml:space="preserve">a flag </w:t>
      </w:r>
      <w:r w:rsidR="00687AEA">
        <w:t>a</w:t>
      </w:r>
      <w:r w:rsidRPr="002F1CE4">
        <w:t>t the half-mast position, it should be raised to the top of the flagpole for a brief period, and then slowly lowered to the half-mast position.</w:t>
      </w:r>
    </w:p>
    <w:p w:rsidRPr="001D46FA" w:rsidR="0067729E" w:rsidP="0067729E" w:rsidRDefault="0067729E" w14:paraId="5B75B7FC" w14:textId="0D829A40">
      <w:pPr>
        <w:pStyle w:val="BulkText"/>
      </w:pPr>
      <w:r w:rsidRPr="0067729E">
        <w:t xml:space="preserve">DCMS recommend </w:t>
      </w:r>
      <w:r w:rsidR="009F3D56">
        <w:t xml:space="preserve">half-mast </w:t>
      </w:r>
      <w:r w:rsidRPr="0067729E">
        <w:t xml:space="preserve">flags are raised at 08:00 hours and lowered at sunset. Where possible, flags flown on the University flagpole should be flown between these times. Where this is not possible, </w:t>
      </w:r>
      <w:proofErr w:type="gramStart"/>
      <w:r w:rsidRPr="0067729E">
        <w:t>e.g.</w:t>
      </w:r>
      <w:proofErr w:type="gramEnd"/>
      <w:r w:rsidRPr="0067729E">
        <w:t xml:space="preserve"> staff availability, flags </w:t>
      </w:r>
      <w:r w:rsidRPr="001D46FA">
        <w:t xml:space="preserve">should be raised and lowered as </w:t>
      </w:r>
      <w:r w:rsidRPr="001D46FA" w:rsidR="009F3D56">
        <w:t>close</w:t>
      </w:r>
      <w:r w:rsidRPr="001D46FA">
        <w:t xml:space="preserve"> to these times as practically possible</w:t>
      </w:r>
      <w:r w:rsidRPr="001D46FA" w:rsidR="009F3D56">
        <w:t>.</w:t>
      </w:r>
    </w:p>
    <w:p w:rsidRPr="001D46FA" w:rsidR="002E37CC" w:rsidP="480E7173" w:rsidRDefault="002E37CC" w14:paraId="6664354E" w14:textId="3D85B110">
      <w:pPr>
        <w:pStyle w:val="BulkText"/>
        <w:rPr>
          <w:highlight w:val="yellow"/>
        </w:rPr>
      </w:pPr>
      <w:r w:rsidRPr="00AD71FA">
        <w:t xml:space="preserve">For any </w:t>
      </w:r>
      <w:r w:rsidRPr="00AD71FA" w:rsidR="007558AF">
        <w:t xml:space="preserve">occasion where a flag needs to be </w:t>
      </w:r>
      <w:r w:rsidRPr="00AD71FA">
        <w:t>rais</w:t>
      </w:r>
      <w:r w:rsidRPr="00AD71FA" w:rsidR="007558AF">
        <w:t>ed</w:t>
      </w:r>
      <w:r w:rsidRPr="00AD71FA">
        <w:t xml:space="preserve"> or lower</w:t>
      </w:r>
      <w:r w:rsidRPr="00AD71FA" w:rsidR="007558AF">
        <w:t>ed</w:t>
      </w:r>
      <w:r w:rsidRPr="00AD71FA">
        <w:t xml:space="preserve"> on </w:t>
      </w:r>
      <w:r w:rsidRPr="00AD71FA" w:rsidR="007558AF">
        <w:t xml:space="preserve">a </w:t>
      </w:r>
      <w:r w:rsidRPr="00AD71FA">
        <w:t>weekend date</w:t>
      </w:r>
      <w:r w:rsidRPr="00AD71FA" w:rsidR="007558AF">
        <w:t>, the Vice-Chancellor’s Office budget will cover the out-of-hours cost of the Estates staff member.</w:t>
      </w:r>
    </w:p>
    <w:p w:rsidR="00612434" w:rsidP="00612434" w:rsidRDefault="00612434" w14:paraId="4E201BE8" w14:textId="77777777">
      <w:pPr>
        <w:pStyle w:val="Heading1"/>
        <w:rPr>
          <w:lang w:val="en"/>
        </w:rPr>
      </w:pPr>
      <w:r w:rsidRPr="00612434">
        <w:rPr>
          <w:lang w:val="en"/>
        </w:rPr>
        <w:t xml:space="preserve">The University Flag  </w:t>
      </w:r>
    </w:p>
    <w:p w:rsidR="004C1542" w:rsidP="004C1542" w:rsidRDefault="00612434" w14:paraId="0C51FF3D" w14:textId="3E060BB2">
      <w:pPr>
        <w:pStyle w:val="BulkText"/>
        <w:numPr>
          <w:ilvl w:val="1"/>
          <w:numId w:val="7"/>
        </w:numPr>
        <w:rPr>
          <w:lang w:val="en"/>
        </w:rPr>
      </w:pPr>
      <w:r w:rsidR="00612434">
        <w:rPr/>
        <w:t>The Uni</w:t>
      </w:r>
      <w:r w:rsidR="00726A96">
        <w:rPr/>
        <w:t xml:space="preserve">versity Flag will be flown each </w:t>
      </w:r>
      <w:r w:rsidR="00612434">
        <w:rPr/>
        <w:t xml:space="preserve">day </w:t>
      </w:r>
      <w:r w:rsidR="009F3D56">
        <w:rPr/>
        <w:t xml:space="preserve">except days where the Union Flag </w:t>
      </w:r>
      <w:r w:rsidR="00927FFB">
        <w:rPr/>
        <w:t xml:space="preserve">or </w:t>
      </w:r>
      <w:r w:rsidR="00927FFB">
        <w:rPr/>
        <w:t>Rainbow</w:t>
      </w:r>
      <w:r w:rsidR="00927FFB">
        <w:rPr/>
        <w:t xml:space="preserve"> Flag </w:t>
      </w:r>
      <w:r w:rsidR="00612434">
        <w:rPr/>
        <w:t xml:space="preserve">is </w:t>
      </w:r>
      <w:r w:rsidR="009F3D56">
        <w:rPr/>
        <w:t>requ</w:t>
      </w:r>
      <w:r w:rsidR="009F3D56">
        <w:rPr/>
        <w:t xml:space="preserve">ired </w:t>
      </w:r>
      <w:r w:rsidR="00612434">
        <w:rPr/>
        <w:t>to</w:t>
      </w:r>
      <w:r w:rsidR="00612434">
        <w:rPr/>
        <w:t xml:space="preserve"> be flown.</w:t>
      </w:r>
    </w:p>
    <w:p w:rsidRPr="004C1542" w:rsidR="00612434" w:rsidP="004C1542" w:rsidRDefault="004C1542" w14:paraId="3ED33A77" w14:textId="40B97BAF">
      <w:pPr>
        <w:pStyle w:val="BulkText"/>
        <w:numPr>
          <w:ilvl w:val="1"/>
          <w:numId w:val="7"/>
        </w:numPr>
        <w:rPr>
          <w:lang w:val="en"/>
        </w:rPr>
      </w:pPr>
      <w:r>
        <w:t>T</w:t>
      </w:r>
      <w:r w:rsidRPr="00612434" w:rsidR="00612434">
        <w:t>he University Flag will be flown at half-mast on the following occasions:</w:t>
      </w:r>
    </w:p>
    <w:p w:rsidR="004C1542" w:rsidP="00380A15" w:rsidRDefault="004F21B5" w14:paraId="6D5AFEB3" w14:textId="77777777">
      <w:pPr>
        <w:pStyle w:val="BulkText"/>
        <w:numPr>
          <w:ilvl w:val="1"/>
          <w:numId w:val="12"/>
        </w:numPr>
      </w:pPr>
      <w:r>
        <w:t xml:space="preserve">To mark the </w:t>
      </w:r>
      <w:r w:rsidR="00896E7C">
        <w:t>death</w:t>
      </w:r>
      <w:r w:rsidR="006458FD">
        <w:t xml:space="preserve"> </w:t>
      </w:r>
      <w:r w:rsidRPr="00612434" w:rsidR="00612434">
        <w:t xml:space="preserve">of a </w:t>
      </w:r>
      <w:r w:rsidR="007A262A">
        <w:t xml:space="preserve">current </w:t>
      </w:r>
      <w:r w:rsidRPr="00612434" w:rsidR="00612434">
        <w:t xml:space="preserve">University student or </w:t>
      </w:r>
      <w:r w:rsidR="007A262A">
        <w:t xml:space="preserve">current </w:t>
      </w:r>
      <w:r w:rsidR="002F1CE4">
        <w:t xml:space="preserve">University </w:t>
      </w:r>
      <w:r w:rsidRPr="00612434" w:rsidR="00612434">
        <w:t>member of staff</w:t>
      </w:r>
      <w:r w:rsidRPr="00896E7C" w:rsidR="00896E7C">
        <w:t xml:space="preserve"> </w:t>
      </w:r>
      <w:r w:rsidR="00896E7C">
        <w:t>as a mark of respect</w:t>
      </w:r>
      <w:r w:rsidRPr="00612434" w:rsidR="00612434">
        <w:t xml:space="preserve">, </w:t>
      </w:r>
      <w:r>
        <w:t>on a date as agreed with the family</w:t>
      </w:r>
      <w:r w:rsidRPr="00612434" w:rsidR="00612434">
        <w:t>.</w:t>
      </w:r>
    </w:p>
    <w:p w:rsidRPr="00612434" w:rsidR="00612434" w:rsidP="00380A15" w:rsidRDefault="00612434" w14:paraId="0FBF96DE" w14:textId="15F8179B">
      <w:pPr>
        <w:pStyle w:val="BulkText"/>
        <w:numPr>
          <w:ilvl w:val="1"/>
          <w:numId w:val="12"/>
        </w:numPr>
      </w:pPr>
      <w:r w:rsidRPr="00612434">
        <w:t xml:space="preserve">Any other </w:t>
      </w:r>
      <w:r w:rsidR="002F1CE4">
        <w:t xml:space="preserve">exceptional </w:t>
      </w:r>
      <w:r w:rsidRPr="00612434">
        <w:t xml:space="preserve">occasions </w:t>
      </w:r>
      <w:r w:rsidR="002F1CE4">
        <w:t>t</w:t>
      </w:r>
      <w:r w:rsidRPr="00612434" w:rsidR="002F1CE4">
        <w:t>o mark signific</w:t>
      </w:r>
      <w:r w:rsidR="002F1CE4">
        <w:t xml:space="preserve">ant </w:t>
      </w:r>
      <w:r w:rsidRPr="00612434" w:rsidR="002F1CE4">
        <w:t>national or international events</w:t>
      </w:r>
      <w:r w:rsidR="002F1CE4">
        <w:t xml:space="preserve">, </w:t>
      </w:r>
      <w:r w:rsidRPr="00612434">
        <w:t>as advised by the Vice-Chancellor’s Office and Head of Corpo</w:t>
      </w:r>
      <w:r>
        <w:t>rate Communications</w:t>
      </w:r>
      <w:r w:rsidR="00703CCE">
        <w:t xml:space="preserve"> or appointed deputy</w:t>
      </w:r>
      <w:r w:rsidR="002F1CE4">
        <w:t xml:space="preserve">. </w:t>
      </w:r>
    </w:p>
    <w:p w:rsidR="00687AEA" w:rsidP="00687AEA" w:rsidRDefault="00687AEA" w14:paraId="440B8543" w14:textId="77777777">
      <w:pPr>
        <w:pStyle w:val="Heading1"/>
      </w:pPr>
      <w:bookmarkStart w:name="_The_Union_Flag" w:id="2"/>
      <w:bookmarkEnd w:id="2"/>
      <w:r>
        <w:t>The Union Flag</w:t>
      </w:r>
    </w:p>
    <w:p w:rsidRPr="005162BF" w:rsidR="00687AEA" w:rsidP="00687AEA" w:rsidRDefault="00687AEA" w14:paraId="0904212D" w14:textId="59791C87">
      <w:pPr>
        <w:pStyle w:val="BulkText"/>
        <w:rPr>
          <w:b/>
        </w:rPr>
      </w:pPr>
      <w:r w:rsidRPr="00687AEA">
        <w:t>T</w:t>
      </w:r>
      <w:r w:rsidRPr="00687AEA" w:rsidR="002278B9">
        <w:t xml:space="preserve">he Union Flag will be flown on days </w:t>
      </w:r>
      <w:r w:rsidR="009F3D56">
        <w:t xml:space="preserve">where a member of the Royal Family visits the University and as required below in 3.2. </w:t>
      </w:r>
      <w:r w:rsidRPr="00687AEA" w:rsidR="002278B9">
        <w:t xml:space="preserve">Care must be taken to ensure the Union Flag is flown the </w:t>
      </w:r>
      <w:hyperlink w:history="1" r:id="rId17">
        <w:r w:rsidRPr="00687AEA" w:rsidR="002278B9">
          <w:rPr>
            <w:rStyle w:val="Hyperlink"/>
          </w:rPr>
          <w:t>correct way up</w:t>
        </w:r>
      </w:hyperlink>
      <w:r w:rsidRPr="00687AEA" w:rsidR="002278B9">
        <w:t>. This is with the wider diagonal white stripe above the red diagonal stripe in the half nearest the flagpole</w:t>
      </w:r>
      <w:r>
        <w:t>.</w:t>
      </w:r>
    </w:p>
    <w:p w:rsidRPr="00AD71FA" w:rsidR="005162BF" w:rsidP="00687AEA" w:rsidRDefault="005162BF" w14:paraId="16483E90" w14:textId="0A3EDB09">
      <w:pPr>
        <w:pStyle w:val="BulkText"/>
      </w:pPr>
      <w:r w:rsidRPr="00AD71FA">
        <w:lastRenderedPageBreak/>
        <w:t>The Union Flag will also be flown on Remembrance Sunday weekend (the second Sunday in November), with the flag raised on the preceding Friday evening and lowered the following Monday morning.</w:t>
      </w:r>
    </w:p>
    <w:p w:rsidRPr="00687AEA" w:rsidR="002278B9" w:rsidP="00687AEA" w:rsidRDefault="002278B9" w14:paraId="7E7979E9" w14:textId="77777777">
      <w:pPr>
        <w:pStyle w:val="BulkText"/>
        <w:rPr>
          <w:b/>
        </w:rPr>
      </w:pPr>
      <w:r w:rsidRPr="00687AEA">
        <w:t>The Union Flag will be flown at half-mast on the following occasions:</w:t>
      </w:r>
    </w:p>
    <w:p w:rsidRPr="002F26A5" w:rsidR="002278B9" w:rsidP="00380A15" w:rsidRDefault="002278B9" w14:paraId="1546D330" w14:textId="77777777">
      <w:pPr>
        <w:numPr>
          <w:ilvl w:val="0"/>
          <w:numId w:val="14"/>
        </w:numPr>
        <w:spacing w:before="100" w:beforeAutospacing="1"/>
        <w:rPr>
          <w:rFonts w:ascii="Arial Unicode MS" w:hAnsi="Arial Unicode MS" w:eastAsia="Arial Unicode MS"/>
          <w:lang w:val="en"/>
        </w:rPr>
      </w:pPr>
      <w:r w:rsidRPr="003462DC">
        <w:rPr>
          <w:lang w:val="en"/>
        </w:rPr>
        <w:t>From the announcement of the death of the Sovereign until the funeral, except on Proclamation Day, when it will be raised completely from 11:00 hours to sunset.</w:t>
      </w:r>
    </w:p>
    <w:p w:rsidRPr="003462DC" w:rsidR="002278B9" w:rsidP="00380A15" w:rsidRDefault="002278B9" w14:paraId="59208F82" w14:textId="35320272">
      <w:pPr>
        <w:numPr>
          <w:ilvl w:val="0"/>
          <w:numId w:val="14"/>
        </w:numPr>
        <w:spacing w:after="240"/>
        <w:rPr>
          <w:lang w:val="en"/>
        </w:rPr>
      </w:pPr>
      <w:r w:rsidRPr="003462DC">
        <w:rPr>
          <w:lang w:val="en"/>
        </w:rPr>
        <w:t>In the following cases, half-masting will be by special command from H</w:t>
      </w:r>
      <w:r w:rsidR="001D46FA">
        <w:rPr>
          <w:lang w:val="en"/>
        </w:rPr>
        <w:t>is</w:t>
      </w:r>
      <w:r w:rsidRPr="003462DC">
        <w:rPr>
          <w:lang w:val="en"/>
        </w:rPr>
        <w:t xml:space="preserve"> Majesty:</w:t>
      </w:r>
    </w:p>
    <w:p w:rsidRPr="003462DC" w:rsidR="002278B9" w:rsidP="002278B9" w:rsidRDefault="002278B9" w14:paraId="512E5B79" w14:textId="77777777">
      <w:pPr>
        <w:numPr>
          <w:ilvl w:val="1"/>
          <w:numId w:val="6"/>
        </w:numPr>
        <w:spacing w:before="100" w:beforeAutospacing="1"/>
        <w:rPr>
          <w:lang w:val="en"/>
        </w:rPr>
      </w:pPr>
      <w:r w:rsidRPr="003462DC">
        <w:rPr>
          <w:lang w:val="en"/>
        </w:rPr>
        <w:t>death of a member or near relative of the Royal Family, or the funeral of members of the Royal Family,</w:t>
      </w:r>
    </w:p>
    <w:p w:rsidRPr="00A2763D" w:rsidR="007B38AF" w:rsidP="00A2763D" w:rsidRDefault="002278B9" w14:paraId="098D91B5" w14:textId="443573FD">
      <w:pPr>
        <w:numPr>
          <w:ilvl w:val="1"/>
          <w:numId w:val="6"/>
        </w:numPr>
        <w:spacing w:before="100" w:beforeAutospacing="1"/>
        <w:rPr>
          <w:lang w:val="en"/>
        </w:rPr>
      </w:pPr>
      <w:r w:rsidRPr="007B38AF">
        <w:rPr>
          <w:lang w:val="en"/>
        </w:rPr>
        <w:t>funerals of Prime Ministers and ex-Prime Ministers of the United Kingdom</w:t>
      </w:r>
      <w:r w:rsidRPr="007B38AF" w:rsidR="001178E8">
        <w:rPr>
          <w:lang w:val="en"/>
        </w:rPr>
        <w:t>.</w:t>
      </w:r>
    </w:p>
    <w:p w:rsidR="002F1CE4" w:rsidP="002F1CE4" w:rsidRDefault="002F1CE4" w14:paraId="1C9A1073" w14:textId="77777777">
      <w:pPr>
        <w:pStyle w:val="Heading1"/>
      </w:pPr>
      <w:bookmarkStart w:name="_The_St_Georges" w:id="3"/>
      <w:bookmarkStart w:name="_The_St_George" w:id="4"/>
      <w:bookmarkStart w:name="_Double-Flagging" w:id="5"/>
      <w:bookmarkEnd w:id="3"/>
      <w:bookmarkEnd w:id="4"/>
      <w:bookmarkEnd w:id="5"/>
      <w:r>
        <w:t>The Rainbow Flag</w:t>
      </w:r>
    </w:p>
    <w:p w:rsidR="002F1CE4" w:rsidP="001178E8" w:rsidRDefault="002F1CE4" w14:paraId="5D75E025" w14:textId="5D2231CE">
      <w:pPr>
        <w:pStyle w:val="BulkText"/>
        <w:ind w:left="567" w:hanging="567"/>
      </w:pPr>
      <w:r w:rsidRPr="002F1CE4">
        <w:t>The</w:t>
      </w:r>
      <w:r>
        <w:t xml:space="preserve"> University will fly the</w:t>
      </w:r>
      <w:r w:rsidRPr="002F1CE4">
        <w:t xml:space="preserve"> Rainbow Flag in solidarity with Lesbian, Gay, Bisexual, &amp;</w:t>
      </w:r>
      <w:r>
        <w:t xml:space="preserve"> </w:t>
      </w:r>
      <w:r w:rsidRPr="002F1CE4">
        <w:t>Transgender Plus (LGBT+) communit</w:t>
      </w:r>
      <w:r w:rsidR="009F3D56">
        <w:t>ies</w:t>
      </w:r>
      <w:r w:rsidRPr="002F1CE4">
        <w:t xml:space="preserve"> and to highlight the </w:t>
      </w:r>
      <w:r>
        <w:t>University</w:t>
      </w:r>
      <w:r w:rsidRPr="002F1CE4">
        <w:t>’s commitment to</w:t>
      </w:r>
      <w:r>
        <w:t xml:space="preserve"> </w:t>
      </w:r>
      <w:r w:rsidRPr="002F1CE4">
        <w:t>equali</w:t>
      </w:r>
      <w:r w:rsidR="00856C95">
        <w:t>ty</w:t>
      </w:r>
      <w:r w:rsidRPr="002F1CE4">
        <w:t xml:space="preserve"> and social inclusion. </w:t>
      </w:r>
    </w:p>
    <w:p w:rsidR="001178E8" w:rsidP="001178E8" w:rsidRDefault="002F1CE4" w14:paraId="0E24D984" w14:textId="26233BBE">
      <w:pPr>
        <w:pStyle w:val="BulkText"/>
        <w:ind w:left="567" w:hanging="567"/>
      </w:pPr>
      <w:r w:rsidRPr="002F1CE4">
        <w:t xml:space="preserve">The </w:t>
      </w:r>
      <w:r>
        <w:t xml:space="preserve">Rainbow </w:t>
      </w:r>
      <w:r w:rsidRPr="002F1CE4">
        <w:t xml:space="preserve">Flag will be flown </w:t>
      </w:r>
      <w:r w:rsidR="00B87AC9">
        <w:t xml:space="preserve">annually </w:t>
      </w:r>
      <w:r w:rsidR="001178E8">
        <w:t xml:space="preserve">from the Friday and over </w:t>
      </w:r>
      <w:r>
        <w:t xml:space="preserve">the weekend </w:t>
      </w:r>
      <w:r w:rsidR="001178E8">
        <w:t xml:space="preserve">of </w:t>
      </w:r>
      <w:hyperlink w:history="1" r:id="rId18">
        <w:r w:rsidRPr="009C7435">
          <w:rPr>
            <w:rStyle w:val="Hyperlink"/>
          </w:rPr>
          <w:t>Norwich Pride</w:t>
        </w:r>
      </w:hyperlink>
      <w:r>
        <w:t xml:space="preserve"> (which takes place </w:t>
      </w:r>
      <w:r w:rsidR="00380A15">
        <w:t xml:space="preserve">each year </w:t>
      </w:r>
      <w:r>
        <w:t>on the last Saturday in July</w:t>
      </w:r>
      <w:r w:rsidR="001178E8">
        <w:t>).</w:t>
      </w:r>
    </w:p>
    <w:p w:rsidR="00D67B05" w:rsidP="00590FD6" w:rsidRDefault="00D67B05" w14:paraId="379D80EA" w14:textId="17334D25">
      <w:pPr>
        <w:pStyle w:val="BulkText"/>
      </w:pPr>
      <w:r>
        <w:t xml:space="preserve">The Rainbow Flag will be flown on </w:t>
      </w:r>
      <w:hyperlink w:history="1" r:id="rId19">
        <w:r w:rsidRPr="00970534">
          <w:rPr>
            <w:rStyle w:val="Hyperlink"/>
          </w:rPr>
          <w:t>I</w:t>
        </w:r>
        <w:r w:rsidRPr="00970534" w:rsidR="00590FD6">
          <w:rPr>
            <w:rStyle w:val="Hyperlink"/>
          </w:rPr>
          <w:t>nternational Day Against Homophobia Biphobia and Transphobia</w:t>
        </w:r>
      </w:hyperlink>
      <w:r w:rsidR="00590FD6">
        <w:t xml:space="preserve"> (IDAHOB</w:t>
      </w:r>
      <w:r w:rsidR="007B38AF">
        <w:t>I</w:t>
      </w:r>
      <w:r w:rsidR="00590FD6">
        <w:t>T</w:t>
      </w:r>
      <w:r w:rsidR="00380A15">
        <w:t xml:space="preserve"> Day</w:t>
      </w:r>
      <w:r w:rsidR="00590FD6">
        <w:t>) on 17 May</w:t>
      </w:r>
      <w:r w:rsidR="00B87AC9">
        <w:t>,</w:t>
      </w:r>
      <w:r w:rsidR="00590FD6">
        <w:t xml:space="preserve"> annually.</w:t>
      </w:r>
    </w:p>
    <w:p w:rsidR="00687AEA" w:rsidP="001178E8" w:rsidRDefault="001178E8" w14:paraId="36B949E9" w14:textId="25BD6A4C">
      <w:pPr>
        <w:pStyle w:val="BulkText"/>
      </w:pPr>
      <w:r>
        <w:t>The Rainbow Flag will also be flown double-flagged (see 1.</w:t>
      </w:r>
      <w:r w:rsidR="009F3D56">
        <w:t>8</w:t>
      </w:r>
      <w:r>
        <w:t xml:space="preserve"> above) with the University Flag during </w:t>
      </w:r>
      <w:r w:rsidR="00B87AC9">
        <w:t xml:space="preserve">all of </w:t>
      </w:r>
      <w:r>
        <w:t>LGBT+ History Month in February</w:t>
      </w:r>
      <w:r w:rsidR="00E042E0">
        <w:t xml:space="preserve"> and Pride month in June,</w:t>
      </w:r>
      <w:r w:rsidR="00B87AC9">
        <w:t xml:space="preserve"> annually</w:t>
      </w:r>
      <w:r w:rsidR="00687AEA">
        <w:t>.</w:t>
      </w:r>
    </w:p>
    <w:p w:rsidR="002F1CE4" w:rsidP="001178E8" w:rsidRDefault="00687AEA" w14:paraId="7D5548E1" w14:textId="68A17A19">
      <w:pPr>
        <w:pStyle w:val="BulkText"/>
      </w:pPr>
      <w:r>
        <w:t>In the event of a significant event requiring half-masting of either the University Flag (2.</w:t>
      </w:r>
      <w:r w:rsidR="009F3D56">
        <w:t>2</w:t>
      </w:r>
      <w:r>
        <w:t>) or the Union Flag (3.2) during LGBT+ History Month the Rainbow Flag will be removed for the period of half-masting only.</w:t>
      </w:r>
    </w:p>
    <w:p w:rsidR="007558AF" w:rsidP="007558AF" w:rsidRDefault="007558AF" w14:paraId="15D5FC28" w14:textId="6BCAED85">
      <w:pPr>
        <w:pStyle w:val="Heading1"/>
      </w:pPr>
      <w:r>
        <w:t>Other flags</w:t>
      </w:r>
    </w:p>
    <w:p w:rsidR="007558AF" w:rsidP="007558AF" w:rsidRDefault="00685EBB" w14:paraId="66CF1B66" w14:textId="2D3A13C7">
      <w:pPr>
        <w:pStyle w:val="BulkText"/>
      </w:pPr>
      <w:r>
        <w:t xml:space="preserve">The University will fly the Transgender Flag on </w:t>
      </w:r>
      <w:hyperlink r:id="rId20">
        <w:r w:rsidRPr="75FFE1AB" w:rsidR="5C0E0246">
          <w:rPr>
            <w:rStyle w:val="Hyperlink"/>
          </w:rPr>
          <w:t xml:space="preserve">International Transgender Day </w:t>
        </w:r>
        <w:proofErr w:type="gramStart"/>
        <w:r w:rsidRPr="75FFE1AB" w:rsidR="5C0E0246">
          <w:rPr>
            <w:rStyle w:val="Hyperlink"/>
          </w:rPr>
          <w:t xml:space="preserve">of </w:t>
        </w:r>
        <w:r w:rsidRPr="75FFE1AB" w:rsidR="660853CB">
          <w:rPr>
            <w:rStyle w:val="Hyperlink"/>
          </w:rPr>
          <w:t xml:space="preserve"> </w:t>
        </w:r>
        <w:r w:rsidRPr="75FFE1AB" w:rsidR="5C0E0246">
          <w:rPr>
            <w:rStyle w:val="Hyperlink"/>
          </w:rPr>
          <w:t>Remembrance</w:t>
        </w:r>
        <w:proofErr w:type="gramEnd"/>
      </w:hyperlink>
      <w:r>
        <w:t xml:space="preserve"> on 20 November.</w:t>
      </w:r>
    </w:p>
    <w:p w:rsidR="00A2763D" w:rsidP="007558AF" w:rsidRDefault="00A2763D" w14:paraId="3108B1EA" w14:textId="1530D138">
      <w:pPr>
        <w:pStyle w:val="BulkText"/>
      </w:pPr>
      <w:r>
        <w:t xml:space="preserve">Annually, during the month of October the Pan African Flag will be flown, double-flagged, to mark </w:t>
      </w:r>
      <w:hyperlink w:history="1" r:id="rId21">
        <w:r w:rsidRPr="00104EEA">
          <w:rPr>
            <w:rStyle w:val="Hyperlink"/>
          </w:rPr>
          <w:t>Black History Month</w:t>
        </w:r>
      </w:hyperlink>
      <w:r>
        <w:t xml:space="preserve"> in the UK.</w:t>
      </w:r>
    </w:p>
    <w:p w:rsidRPr="001D46FA" w:rsidR="007558AF" w:rsidP="007558AF" w:rsidRDefault="007558AF" w14:paraId="0CD71A54" w14:textId="7371B03E">
      <w:pPr>
        <w:pStyle w:val="BulkText"/>
      </w:pPr>
      <w:r>
        <w:t>The University will fly the International Women’s Day flag on the annual International Women’s Day on 8 March.</w:t>
      </w:r>
    </w:p>
    <w:p w:rsidRPr="001D46FA" w:rsidR="007558AF" w:rsidP="007558AF" w:rsidRDefault="007558AF" w14:paraId="5B43406D" w14:textId="19DFF9B8">
      <w:pPr>
        <w:pStyle w:val="BulkText"/>
      </w:pPr>
      <w:r>
        <w:t>The University will fly the Holocaust Memorial Day flag on the annual Holocaust Memorial Day on 27 January.</w:t>
      </w:r>
    </w:p>
    <w:p w:rsidRPr="001D46FA" w:rsidR="007558AF" w:rsidP="007558AF" w:rsidRDefault="005162BF" w14:paraId="39C2C861" w14:textId="03AA6D30">
      <w:pPr>
        <w:pStyle w:val="BulkText"/>
      </w:pPr>
      <w:r>
        <w:t>The University will fly the Disability Pride flag</w:t>
      </w:r>
      <w:r w:rsidR="001D46FA">
        <w:t xml:space="preserve"> </w:t>
      </w:r>
      <w:r>
        <w:t>on the weekend of Disability Awareness Day (mid-July).</w:t>
      </w:r>
    </w:p>
    <w:p w:rsidRPr="005162BF" w:rsidR="005162BF" w:rsidP="005162BF" w:rsidRDefault="00FD0FA5" w14:paraId="321B3664" w14:textId="62F323EC">
      <w:pPr>
        <w:pStyle w:val="Heading1"/>
      </w:pPr>
      <w:r>
        <w:lastRenderedPageBreak/>
        <w:t>Awareness dates table</w:t>
      </w:r>
    </w:p>
    <w:p w:rsidR="005162BF" w:rsidP="00FD0FA5" w:rsidRDefault="00FD0FA5" w14:paraId="476B25D1" w14:textId="66D74173">
      <w:pPr>
        <w:pStyle w:val="BulkText"/>
      </w:pPr>
      <w:r>
        <w:t>A full table of all awareness dates in the Flying of Flags Policy can be found below</w:t>
      </w:r>
      <w:r w:rsidR="54AC2F1D">
        <w:t xml:space="preserve"> (please note that highlighted rows are those that have not yet been formally agreed)</w:t>
      </w:r>
      <w:r>
        <w:t>:</w:t>
      </w:r>
    </w:p>
    <w:tbl>
      <w:tblPr>
        <w:tblW w:w="0" w:type="auto"/>
        <w:tblCellMar>
          <w:left w:w="0" w:type="dxa"/>
          <w:right w:w="0" w:type="dxa"/>
        </w:tblCellMar>
        <w:tblLook w:val="04A0" w:firstRow="1" w:lastRow="0" w:firstColumn="1" w:lastColumn="0" w:noHBand="0" w:noVBand="1"/>
      </w:tblPr>
      <w:tblGrid>
        <w:gridCol w:w="3002"/>
        <w:gridCol w:w="3002"/>
        <w:gridCol w:w="3002"/>
      </w:tblGrid>
      <w:tr w:rsidRPr="004439D3" w:rsidR="00FD0FA5" w:rsidTr="5C6ABE35" w14:paraId="49610C84" w14:textId="77777777">
        <w:tc>
          <w:tcPr>
            <w:tcW w:w="9016"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247C2340" w14:textId="77777777">
            <w:pPr>
              <w:jc w:val="center"/>
              <w:rPr>
                <w:b/>
                <w:bCs/>
                <w:color w:val="000000" w:themeColor="text1"/>
              </w:rPr>
            </w:pPr>
            <w:r w:rsidRPr="004439D3">
              <w:rPr>
                <w:b/>
                <w:bCs/>
                <w:color w:val="000000" w:themeColor="text1"/>
                <w:sz w:val="28"/>
                <w:szCs w:val="28"/>
              </w:rPr>
              <w:t>Awareness dates</w:t>
            </w:r>
          </w:p>
        </w:tc>
      </w:tr>
      <w:tr w:rsidRPr="004439D3" w:rsidR="00FD0FA5" w:rsidTr="5C6ABE35" w14:paraId="4EF1B2AF"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2B29FB9F" w14:textId="77777777">
            <w:pPr>
              <w:rPr>
                <w:b/>
                <w:bCs/>
                <w:color w:val="000000" w:themeColor="text1"/>
              </w:rPr>
            </w:pPr>
            <w:r w:rsidRPr="004439D3">
              <w:rPr>
                <w:b/>
                <w:bCs/>
                <w:color w:val="000000" w:themeColor="text1"/>
              </w:rPr>
              <w:t>Awareness event</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04A6CA2C" w14:textId="77777777">
            <w:pPr>
              <w:rPr>
                <w:b/>
                <w:bCs/>
                <w:color w:val="000000" w:themeColor="text1"/>
              </w:rPr>
            </w:pPr>
            <w:r w:rsidRPr="004439D3">
              <w:rPr>
                <w:b/>
                <w:bCs/>
                <w:color w:val="000000" w:themeColor="text1"/>
              </w:rPr>
              <w:t>Date period</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0DA6B16F" w14:textId="77777777">
            <w:pPr>
              <w:rPr>
                <w:b/>
                <w:bCs/>
                <w:color w:val="000000" w:themeColor="text1"/>
              </w:rPr>
            </w:pPr>
            <w:r w:rsidRPr="004439D3">
              <w:rPr>
                <w:b/>
                <w:bCs/>
                <w:color w:val="000000" w:themeColor="text1"/>
              </w:rPr>
              <w:t>Flag protocol</w:t>
            </w:r>
          </w:p>
        </w:tc>
      </w:tr>
      <w:tr w:rsidRPr="004439D3" w:rsidR="00FD0FA5" w:rsidTr="5C6ABE35" w14:paraId="416D0D4A"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439D3" w:rsidR="00FD0FA5" w:rsidRDefault="00FD0FA5" w14:paraId="2960C8BB" w14:textId="77777777">
            <w:pPr>
              <w:rPr>
                <w:color w:val="000000" w:themeColor="text1"/>
              </w:rPr>
            </w:pPr>
            <w:r w:rsidRPr="480E7173">
              <w:rPr>
                <w:color w:val="000000" w:themeColor="text1"/>
              </w:rPr>
              <w:t>Holocaust Memorial Day</w:t>
            </w:r>
          </w:p>
        </w:tc>
        <w:tc>
          <w:tcPr>
            <w:tcW w:w="3005" w:type="dxa"/>
            <w:tcBorders>
              <w:top w:val="nil"/>
              <w:left w:val="nil"/>
              <w:bottom w:val="single" w:color="auto" w:sz="8" w:space="0"/>
              <w:right w:val="single" w:color="auto" w:sz="8" w:space="0"/>
            </w:tcBorders>
            <w:tcMar>
              <w:top w:w="0" w:type="dxa"/>
              <w:left w:w="108" w:type="dxa"/>
              <w:bottom w:w="0" w:type="dxa"/>
              <w:right w:w="108" w:type="dxa"/>
            </w:tcMar>
          </w:tcPr>
          <w:p w:rsidR="00FD0FA5" w:rsidRDefault="00FD0FA5" w14:paraId="010169A8" w14:textId="77777777">
            <w:pPr>
              <w:rPr>
                <w:color w:val="000000" w:themeColor="text1"/>
              </w:rPr>
            </w:pPr>
            <w:r w:rsidRPr="480E7173">
              <w:rPr>
                <w:color w:val="000000" w:themeColor="text1"/>
              </w:rPr>
              <w:t>27 January</w:t>
            </w:r>
          </w:p>
        </w:tc>
        <w:tc>
          <w:tcPr>
            <w:tcW w:w="3006" w:type="dxa"/>
            <w:tcBorders>
              <w:top w:val="nil"/>
              <w:left w:val="nil"/>
              <w:bottom w:val="single" w:color="auto" w:sz="8" w:space="0"/>
              <w:right w:val="single" w:color="auto" w:sz="8" w:space="0"/>
            </w:tcBorders>
            <w:tcMar>
              <w:top w:w="0" w:type="dxa"/>
              <w:left w:w="108" w:type="dxa"/>
              <w:bottom w:w="0" w:type="dxa"/>
              <w:right w:w="108" w:type="dxa"/>
            </w:tcMar>
          </w:tcPr>
          <w:p w:rsidRPr="004439D3" w:rsidR="00FD0FA5" w:rsidRDefault="00FD0FA5" w14:paraId="2E3EFC98" w14:textId="77777777">
            <w:pPr>
              <w:rPr>
                <w:color w:val="000000" w:themeColor="text1"/>
              </w:rPr>
            </w:pPr>
            <w:r w:rsidRPr="480E7173">
              <w:rPr>
                <w:color w:val="000000" w:themeColor="text1"/>
              </w:rPr>
              <w:t>Holocaust Memorial flag raised</w:t>
            </w:r>
          </w:p>
        </w:tc>
      </w:tr>
      <w:tr w:rsidRPr="004439D3" w:rsidR="00FD0FA5" w:rsidTr="5C6ABE35" w14:paraId="11B14EAC"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0FA3AC76" w14:textId="77777777">
            <w:pPr>
              <w:rPr>
                <w:color w:val="000000" w:themeColor="text1"/>
              </w:rPr>
            </w:pPr>
            <w:r w:rsidRPr="480E7173">
              <w:rPr>
                <w:color w:val="000000" w:themeColor="text1"/>
              </w:rPr>
              <w:t>LGBT+ History Month</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151BDB20" w14:textId="77777777">
            <w:pPr>
              <w:rPr>
                <w:color w:val="000000" w:themeColor="text1"/>
              </w:rPr>
            </w:pPr>
            <w:r w:rsidRPr="480E7173">
              <w:rPr>
                <w:color w:val="000000" w:themeColor="text1"/>
              </w:rPr>
              <w:t>Throughout February</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27175E" w14:paraId="68B20D33" w14:textId="1B5E594E">
            <w:pPr>
              <w:rPr>
                <w:color w:val="000000" w:themeColor="text1"/>
              </w:rPr>
            </w:pPr>
            <w:r w:rsidRPr="6615C065" w:rsidR="0027175E">
              <w:rPr>
                <w:color w:val="000000" w:themeColor="text1" w:themeTint="FF" w:themeShade="FF"/>
              </w:rPr>
              <w:t>P</w:t>
            </w:r>
            <w:r w:rsidRPr="6615C065" w:rsidR="047808F6">
              <w:rPr>
                <w:color w:val="000000" w:themeColor="text1" w:themeTint="FF" w:themeShade="FF"/>
              </w:rPr>
              <w:t xml:space="preserve">ride </w:t>
            </w:r>
            <w:r w:rsidRPr="6615C065" w:rsidR="4FC49520">
              <w:rPr>
                <w:color w:val="000000" w:themeColor="text1" w:themeTint="FF" w:themeShade="FF"/>
              </w:rPr>
              <w:t>P</w:t>
            </w:r>
            <w:r w:rsidRPr="6615C065" w:rsidR="0027175E">
              <w:rPr>
                <w:color w:val="000000" w:themeColor="text1" w:themeTint="FF" w:themeShade="FF"/>
              </w:rPr>
              <w:t xml:space="preserve">rogress </w:t>
            </w:r>
            <w:r w:rsidRPr="6615C065" w:rsidR="00FD0FA5">
              <w:rPr>
                <w:color w:val="000000" w:themeColor="text1" w:themeTint="FF" w:themeShade="FF"/>
              </w:rPr>
              <w:t xml:space="preserve">flag double flagged with </w:t>
            </w:r>
            <w:r w:rsidRPr="6615C065" w:rsidR="00FD0FA5">
              <w:rPr>
                <w:color w:val="000000" w:themeColor="text1" w:themeTint="FF" w:themeShade="FF"/>
              </w:rPr>
              <w:t>University</w:t>
            </w:r>
            <w:r w:rsidRPr="6615C065" w:rsidR="00FD0FA5">
              <w:rPr>
                <w:color w:val="000000" w:themeColor="text1" w:themeTint="FF" w:themeShade="FF"/>
              </w:rPr>
              <w:t xml:space="preserve"> flag</w:t>
            </w:r>
          </w:p>
        </w:tc>
      </w:tr>
      <w:tr w:rsidRPr="004439D3" w:rsidR="00FD0FA5" w:rsidTr="5C6ABE35" w14:paraId="576EF832"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439D3" w:rsidR="00FD0FA5" w:rsidRDefault="00FD0FA5" w14:paraId="5A23DA99" w14:textId="77777777">
            <w:pPr>
              <w:rPr>
                <w:color w:val="000000" w:themeColor="text1"/>
              </w:rPr>
            </w:pPr>
            <w:r w:rsidRPr="480E7173">
              <w:rPr>
                <w:color w:val="000000" w:themeColor="text1"/>
              </w:rPr>
              <w:t>International Women’s Day</w:t>
            </w:r>
          </w:p>
        </w:tc>
        <w:tc>
          <w:tcPr>
            <w:tcW w:w="3005" w:type="dxa"/>
            <w:tcBorders>
              <w:top w:val="nil"/>
              <w:left w:val="nil"/>
              <w:bottom w:val="single" w:color="auto" w:sz="8" w:space="0"/>
              <w:right w:val="single" w:color="auto" w:sz="8" w:space="0"/>
            </w:tcBorders>
            <w:tcMar>
              <w:top w:w="0" w:type="dxa"/>
              <w:left w:w="108" w:type="dxa"/>
              <w:bottom w:w="0" w:type="dxa"/>
              <w:right w:w="108" w:type="dxa"/>
            </w:tcMar>
          </w:tcPr>
          <w:p w:rsidRPr="004439D3" w:rsidR="00FD0FA5" w:rsidRDefault="00FD0FA5" w14:paraId="2C860FAD" w14:textId="77777777">
            <w:pPr>
              <w:rPr>
                <w:color w:val="000000" w:themeColor="text1"/>
              </w:rPr>
            </w:pPr>
            <w:r w:rsidRPr="480E7173">
              <w:rPr>
                <w:color w:val="000000" w:themeColor="text1"/>
              </w:rPr>
              <w:t>8 March</w:t>
            </w:r>
          </w:p>
        </w:tc>
        <w:tc>
          <w:tcPr>
            <w:tcW w:w="3006" w:type="dxa"/>
            <w:tcBorders>
              <w:top w:val="nil"/>
              <w:left w:val="nil"/>
              <w:bottom w:val="single" w:color="auto" w:sz="8" w:space="0"/>
              <w:right w:val="single" w:color="auto" w:sz="8" w:space="0"/>
            </w:tcBorders>
            <w:tcMar>
              <w:top w:w="0" w:type="dxa"/>
              <w:left w:w="108" w:type="dxa"/>
              <w:bottom w:w="0" w:type="dxa"/>
              <w:right w:w="108" w:type="dxa"/>
            </w:tcMar>
          </w:tcPr>
          <w:p w:rsidRPr="004439D3" w:rsidR="00FD0FA5" w:rsidRDefault="00FD0FA5" w14:paraId="2E142F7F" w14:textId="77777777">
            <w:pPr>
              <w:rPr>
                <w:color w:val="000000" w:themeColor="text1"/>
              </w:rPr>
            </w:pPr>
            <w:r w:rsidRPr="480E7173">
              <w:rPr>
                <w:color w:val="000000" w:themeColor="text1"/>
              </w:rPr>
              <w:t>International Women’s Day flag raised</w:t>
            </w:r>
          </w:p>
        </w:tc>
      </w:tr>
      <w:tr w:rsidRPr="004439D3" w:rsidR="00451FF6" w:rsidTr="5C6ABE35" w14:paraId="206305BE"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51FF6" w:rsidRDefault="002E4CF1" w14:paraId="0A71BC42" w14:textId="25B6C8F4">
            <w:pPr>
              <w:rPr>
                <w:color w:val="000000" w:themeColor="text1"/>
              </w:rPr>
            </w:pPr>
            <w:r w:rsidRPr="480E7173">
              <w:rPr>
                <w:color w:val="000000" w:themeColor="text1"/>
              </w:rPr>
              <w:t xml:space="preserve">International </w:t>
            </w:r>
            <w:r w:rsidRPr="480E7173" w:rsidR="0027175E">
              <w:rPr>
                <w:color w:val="000000" w:themeColor="text1"/>
              </w:rPr>
              <w:t>Transgender Day of Visibility</w:t>
            </w:r>
          </w:p>
        </w:tc>
        <w:tc>
          <w:tcPr>
            <w:tcW w:w="3005" w:type="dxa"/>
            <w:tcBorders>
              <w:top w:val="nil"/>
              <w:left w:val="nil"/>
              <w:bottom w:val="single" w:color="auto" w:sz="8" w:space="0"/>
              <w:right w:val="single" w:color="auto" w:sz="8" w:space="0"/>
            </w:tcBorders>
            <w:tcMar>
              <w:top w:w="0" w:type="dxa"/>
              <w:left w:w="108" w:type="dxa"/>
              <w:bottom w:w="0" w:type="dxa"/>
              <w:right w:w="108" w:type="dxa"/>
            </w:tcMar>
          </w:tcPr>
          <w:p w:rsidR="00451FF6" w:rsidRDefault="0027175E" w14:paraId="484FF1FD" w14:textId="7A9C3DFF">
            <w:pPr>
              <w:rPr>
                <w:color w:val="000000" w:themeColor="text1"/>
              </w:rPr>
            </w:pPr>
            <w:r w:rsidRPr="480E7173">
              <w:rPr>
                <w:color w:val="000000" w:themeColor="text1"/>
              </w:rPr>
              <w:t>31 March</w:t>
            </w:r>
          </w:p>
        </w:tc>
        <w:tc>
          <w:tcPr>
            <w:tcW w:w="3006" w:type="dxa"/>
            <w:tcBorders>
              <w:top w:val="nil"/>
              <w:left w:val="nil"/>
              <w:bottom w:val="single" w:color="auto" w:sz="8" w:space="0"/>
              <w:right w:val="single" w:color="auto" w:sz="8" w:space="0"/>
            </w:tcBorders>
            <w:tcMar>
              <w:top w:w="0" w:type="dxa"/>
              <w:left w:w="108" w:type="dxa"/>
              <w:bottom w:w="0" w:type="dxa"/>
              <w:right w:w="108" w:type="dxa"/>
            </w:tcMar>
          </w:tcPr>
          <w:p w:rsidR="00451FF6" w:rsidRDefault="002E4CF1" w14:paraId="3E0351B9" w14:textId="13062364">
            <w:pPr>
              <w:rPr>
                <w:color w:val="000000" w:themeColor="text1"/>
              </w:rPr>
            </w:pPr>
            <w:r w:rsidRPr="480E7173">
              <w:rPr>
                <w:color w:val="000000" w:themeColor="text1"/>
              </w:rPr>
              <w:t>Transgender flag raised</w:t>
            </w:r>
          </w:p>
        </w:tc>
      </w:tr>
      <w:tr w:rsidRPr="004439D3" w:rsidR="00FD0FA5" w:rsidTr="5C6ABE35" w14:paraId="4FBF11AA"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573486EE" w14:textId="77777777">
            <w:pPr>
              <w:rPr>
                <w:color w:val="000000" w:themeColor="text1"/>
              </w:rPr>
            </w:pPr>
            <w:r w:rsidRPr="480E7173">
              <w:rPr>
                <w:color w:val="000000" w:themeColor="text1"/>
              </w:rPr>
              <w:t>International Day Against Homophobia Biphobia and Transphobia (IDAHOBIT Day)</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15294077" w14:textId="77777777">
            <w:pPr>
              <w:rPr>
                <w:color w:val="000000" w:themeColor="text1"/>
              </w:rPr>
            </w:pPr>
            <w:r w:rsidRPr="480E7173">
              <w:rPr>
                <w:color w:val="000000" w:themeColor="text1"/>
              </w:rPr>
              <w:t>17 May</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27175E" w14:paraId="6A9ACD33" w14:textId="73697512">
            <w:pPr>
              <w:rPr>
                <w:color w:val="000000" w:themeColor="text1"/>
              </w:rPr>
            </w:pPr>
            <w:r w:rsidRPr="6615C065" w:rsidR="0027175E">
              <w:rPr>
                <w:color w:val="000000" w:themeColor="text1" w:themeTint="FF" w:themeShade="FF"/>
              </w:rPr>
              <w:t>P</w:t>
            </w:r>
            <w:r w:rsidRPr="6615C065" w:rsidR="5CD0D3DE">
              <w:rPr>
                <w:color w:val="000000" w:themeColor="text1" w:themeTint="FF" w:themeShade="FF"/>
              </w:rPr>
              <w:t xml:space="preserve">ride </w:t>
            </w:r>
            <w:r w:rsidRPr="6615C065" w:rsidR="14B1691C">
              <w:rPr>
                <w:color w:val="000000" w:themeColor="text1" w:themeTint="FF" w:themeShade="FF"/>
              </w:rPr>
              <w:t>P</w:t>
            </w:r>
            <w:r w:rsidRPr="6615C065" w:rsidR="0027175E">
              <w:rPr>
                <w:color w:val="000000" w:themeColor="text1" w:themeTint="FF" w:themeShade="FF"/>
              </w:rPr>
              <w:t xml:space="preserve">rogress </w:t>
            </w:r>
            <w:r w:rsidRPr="6615C065" w:rsidR="00FD0FA5">
              <w:rPr>
                <w:color w:val="000000" w:themeColor="text1" w:themeTint="FF" w:themeShade="FF"/>
              </w:rPr>
              <w:t>flag raised</w:t>
            </w:r>
          </w:p>
        </w:tc>
      </w:tr>
      <w:tr w:rsidRPr="004439D3" w:rsidR="00C27D97" w:rsidTr="5C6ABE35" w14:paraId="248F3571"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150A0" w:rsidR="00C27D97" w:rsidRDefault="00C27D97" w14:paraId="4372250C" w14:textId="2429C76D">
            <w:pPr>
              <w:rPr>
                <w:color w:val="000000" w:themeColor="text1"/>
              </w:rPr>
            </w:pPr>
            <w:r w:rsidRPr="480E7173">
              <w:rPr>
                <w:color w:val="000000" w:themeColor="text1"/>
              </w:rPr>
              <w:t>Pride Month</w:t>
            </w:r>
          </w:p>
        </w:tc>
        <w:tc>
          <w:tcPr>
            <w:tcW w:w="3005" w:type="dxa"/>
            <w:tcBorders>
              <w:top w:val="nil"/>
              <w:left w:val="nil"/>
              <w:bottom w:val="single" w:color="auto" w:sz="8" w:space="0"/>
              <w:right w:val="single" w:color="auto" w:sz="8" w:space="0"/>
            </w:tcBorders>
            <w:tcMar>
              <w:top w:w="0" w:type="dxa"/>
              <w:left w:w="108" w:type="dxa"/>
              <w:bottom w:w="0" w:type="dxa"/>
              <w:right w:w="108" w:type="dxa"/>
            </w:tcMar>
          </w:tcPr>
          <w:p w:rsidRPr="008150A0" w:rsidR="00C27D97" w:rsidRDefault="00483E1B" w14:paraId="0D0407C4" w14:textId="32D573E9">
            <w:pPr>
              <w:rPr>
                <w:color w:val="000000" w:themeColor="text1"/>
              </w:rPr>
            </w:pPr>
            <w:r w:rsidRPr="480E7173">
              <w:rPr>
                <w:color w:val="000000" w:themeColor="text1"/>
              </w:rPr>
              <w:t>Throughout June</w:t>
            </w:r>
          </w:p>
        </w:tc>
        <w:tc>
          <w:tcPr>
            <w:tcW w:w="3006" w:type="dxa"/>
            <w:tcBorders>
              <w:top w:val="nil"/>
              <w:left w:val="nil"/>
              <w:bottom w:val="single" w:color="auto" w:sz="8" w:space="0"/>
              <w:right w:val="single" w:color="auto" w:sz="8" w:space="0"/>
            </w:tcBorders>
            <w:tcMar>
              <w:top w:w="0" w:type="dxa"/>
              <w:left w:w="108" w:type="dxa"/>
              <w:bottom w:w="0" w:type="dxa"/>
              <w:right w:w="108" w:type="dxa"/>
            </w:tcMar>
          </w:tcPr>
          <w:p w:rsidRPr="008150A0" w:rsidR="00C27D97" w:rsidRDefault="0027175E" w14:paraId="6EAAABD6" w14:textId="2B343B02">
            <w:pPr>
              <w:rPr>
                <w:color w:val="000000" w:themeColor="text1"/>
              </w:rPr>
            </w:pPr>
            <w:r w:rsidRPr="6615C065" w:rsidR="0027175E">
              <w:rPr>
                <w:color w:val="000000" w:themeColor="text1" w:themeTint="FF" w:themeShade="FF"/>
              </w:rPr>
              <w:t>P</w:t>
            </w:r>
            <w:r w:rsidRPr="6615C065" w:rsidR="4DBBBCCF">
              <w:rPr>
                <w:color w:val="000000" w:themeColor="text1" w:themeTint="FF" w:themeShade="FF"/>
              </w:rPr>
              <w:t xml:space="preserve">ride </w:t>
            </w:r>
            <w:r w:rsidRPr="6615C065" w:rsidR="07C00467">
              <w:rPr>
                <w:color w:val="000000" w:themeColor="text1" w:themeTint="FF" w:themeShade="FF"/>
              </w:rPr>
              <w:t>P</w:t>
            </w:r>
            <w:r w:rsidRPr="6615C065" w:rsidR="0027175E">
              <w:rPr>
                <w:color w:val="000000" w:themeColor="text1" w:themeTint="FF" w:themeShade="FF"/>
              </w:rPr>
              <w:t xml:space="preserve">rogress </w:t>
            </w:r>
            <w:r w:rsidRPr="6615C065" w:rsidR="00483E1B">
              <w:rPr>
                <w:color w:val="000000" w:themeColor="text1" w:themeTint="FF" w:themeShade="FF"/>
              </w:rPr>
              <w:t xml:space="preserve">flag double flagged with </w:t>
            </w:r>
            <w:r w:rsidRPr="6615C065" w:rsidR="00483E1B">
              <w:rPr>
                <w:color w:val="000000" w:themeColor="text1" w:themeTint="FF" w:themeShade="FF"/>
              </w:rPr>
              <w:t>University</w:t>
            </w:r>
            <w:r w:rsidRPr="6615C065" w:rsidR="00483E1B">
              <w:rPr>
                <w:color w:val="000000" w:themeColor="text1" w:themeTint="FF" w:themeShade="FF"/>
              </w:rPr>
              <w:t xml:space="preserve"> flag</w:t>
            </w:r>
          </w:p>
        </w:tc>
      </w:tr>
      <w:tr w:rsidRPr="004439D3" w:rsidR="00FD0FA5" w:rsidTr="5C6ABE35" w14:paraId="120A5EF6"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150A0" w:rsidR="00FD0FA5" w:rsidRDefault="00FD0FA5" w14:paraId="7015956D" w14:textId="77777777">
            <w:pPr>
              <w:rPr>
                <w:color w:val="000000" w:themeColor="text1"/>
              </w:rPr>
            </w:pPr>
            <w:r w:rsidRPr="480E7173">
              <w:rPr>
                <w:color w:val="000000" w:themeColor="text1"/>
              </w:rPr>
              <w:t>Disability Awareness Day</w:t>
            </w:r>
          </w:p>
        </w:tc>
        <w:tc>
          <w:tcPr>
            <w:tcW w:w="3005" w:type="dxa"/>
            <w:tcBorders>
              <w:top w:val="nil"/>
              <w:left w:val="nil"/>
              <w:bottom w:val="single" w:color="auto" w:sz="8" w:space="0"/>
              <w:right w:val="single" w:color="auto" w:sz="8" w:space="0"/>
            </w:tcBorders>
            <w:tcMar>
              <w:top w:w="0" w:type="dxa"/>
              <w:left w:w="108" w:type="dxa"/>
              <w:bottom w:w="0" w:type="dxa"/>
              <w:right w:w="108" w:type="dxa"/>
            </w:tcMar>
          </w:tcPr>
          <w:p w:rsidRPr="008150A0" w:rsidR="00FD0FA5" w:rsidRDefault="00FD0FA5" w14:paraId="07125B4E" w14:textId="77777777">
            <w:pPr>
              <w:rPr>
                <w:color w:val="000000" w:themeColor="text1"/>
              </w:rPr>
            </w:pPr>
            <w:r w:rsidRPr="480E7173">
              <w:rPr>
                <w:color w:val="000000" w:themeColor="text1"/>
              </w:rPr>
              <w:t>Friday pm-Monday am on Disability Awareness Day weekend (mid-July)</w:t>
            </w:r>
          </w:p>
        </w:tc>
        <w:tc>
          <w:tcPr>
            <w:tcW w:w="3006" w:type="dxa"/>
            <w:tcBorders>
              <w:top w:val="nil"/>
              <w:left w:val="nil"/>
              <w:bottom w:val="single" w:color="auto" w:sz="8" w:space="0"/>
              <w:right w:val="single" w:color="auto" w:sz="8" w:space="0"/>
            </w:tcBorders>
            <w:tcMar>
              <w:top w:w="0" w:type="dxa"/>
              <w:left w:w="108" w:type="dxa"/>
              <w:bottom w:w="0" w:type="dxa"/>
              <w:right w:w="108" w:type="dxa"/>
            </w:tcMar>
          </w:tcPr>
          <w:p w:rsidRPr="008150A0" w:rsidR="00FD0FA5" w:rsidRDefault="00FD0FA5" w14:paraId="6645779B" w14:textId="77777777">
            <w:pPr>
              <w:rPr>
                <w:color w:val="000000" w:themeColor="text1"/>
              </w:rPr>
            </w:pPr>
            <w:r w:rsidRPr="480E7173">
              <w:rPr>
                <w:color w:val="000000" w:themeColor="text1"/>
              </w:rPr>
              <w:t>Disability Pride flag raised</w:t>
            </w:r>
          </w:p>
        </w:tc>
      </w:tr>
      <w:tr w:rsidRPr="004439D3" w:rsidR="00FD0FA5" w:rsidTr="5C6ABE35" w14:paraId="7EE8B993"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32E9BB31" w14:textId="77777777">
            <w:pPr>
              <w:rPr>
                <w:color w:val="000000" w:themeColor="text1"/>
              </w:rPr>
            </w:pPr>
            <w:r w:rsidRPr="480E7173">
              <w:rPr>
                <w:color w:val="000000" w:themeColor="text1"/>
              </w:rPr>
              <w:t>Norwich Pride</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4BBF06A4" w14:textId="77777777">
            <w:pPr>
              <w:rPr>
                <w:color w:val="000000" w:themeColor="text1"/>
              </w:rPr>
            </w:pPr>
            <w:r w:rsidRPr="480E7173">
              <w:rPr>
                <w:color w:val="000000" w:themeColor="text1"/>
              </w:rPr>
              <w:t>Friday pm-Monday am on Norwich Pride weekend (last weekend of July)</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27175E" w14:paraId="7A6E921F" w14:textId="2B353ABA">
            <w:pPr>
              <w:rPr>
                <w:color w:val="000000" w:themeColor="text1"/>
              </w:rPr>
            </w:pPr>
            <w:r w:rsidRPr="6615C065" w:rsidR="0027175E">
              <w:rPr>
                <w:color w:val="000000" w:themeColor="text1" w:themeTint="FF" w:themeShade="FF"/>
              </w:rPr>
              <w:t>P</w:t>
            </w:r>
            <w:r w:rsidRPr="6615C065" w:rsidR="1FEE173E">
              <w:rPr>
                <w:color w:val="000000" w:themeColor="text1" w:themeTint="FF" w:themeShade="FF"/>
              </w:rPr>
              <w:t xml:space="preserve">ride </w:t>
            </w:r>
            <w:r w:rsidRPr="6615C065" w:rsidR="5605CA81">
              <w:rPr>
                <w:color w:val="000000" w:themeColor="text1" w:themeTint="FF" w:themeShade="FF"/>
              </w:rPr>
              <w:t>P</w:t>
            </w:r>
            <w:r w:rsidRPr="6615C065" w:rsidR="0027175E">
              <w:rPr>
                <w:color w:val="000000" w:themeColor="text1" w:themeTint="FF" w:themeShade="FF"/>
              </w:rPr>
              <w:t xml:space="preserve">rogress </w:t>
            </w:r>
            <w:r w:rsidRPr="6615C065" w:rsidR="00FD0FA5">
              <w:rPr>
                <w:color w:val="000000" w:themeColor="text1" w:themeTint="FF" w:themeShade="FF"/>
              </w:rPr>
              <w:t>flag raised</w:t>
            </w:r>
          </w:p>
        </w:tc>
      </w:tr>
      <w:tr w:rsidRPr="004439D3" w:rsidR="00FD0FA5" w:rsidTr="5C6ABE35" w14:paraId="20F50CF7"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41244898" w14:textId="77777777">
            <w:pPr>
              <w:rPr>
                <w:color w:val="000000" w:themeColor="text1"/>
              </w:rPr>
            </w:pPr>
            <w:r w:rsidRPr="480E7173">
              <w:rPr>
                <w:color w:val="000000" w:themeColor="text1"/>
              </w:rPr>
              <w:t>Black History Month</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2801C35D" w14:textId="77777777">
            <w:pPr>
              <w:rPr>
                <w:color w:val="000000" w:themeColor="text1"/>
              </w:rPr>
            </w:pPr>
            <w:r w:rsidRPr="480E7173">
              <w:rPr>
                <w:color w:val="000000" w:themeColor="text1"/>
              </w:rPr>
              <w:t>Throughout October</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66B09FF3" w14:textId="45178BAF">
            <w:pPr>
              <w:rPr>
                <w:color w:val="000000" w:themeColor="text1"/>
              </w:rPr>
            </w:pPr>
            <w:r w:rsidRPr="480E7173">
              <w:rPr>
                <w:color w:val="000000" w:themeColor="text1"/>
              </w:rPr>
              <w:t>Pan African flag raised</w:t>
            </w:r>
            <w:r w:rsidRPr="480E7173" w:rsidR="00BB4A6B">
              <w:rPr>
                <w:color w:val="000000" w:themeColor="text1"/>
              </w:rPr>
              <w:t>, double-flagged with the University flag (University flag flown above)</w:t>
            </w:r>
          </w:p>
        </w:tc>
      </w:tr>
      <w:tr w:rsidRPr="004439D3" w:rsidR="00FD0FA5" w:rsidTr="5C6ABE35" w14:paraId="6600AED7"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439D3" w:rsidR="00FD0FA5" w:rsidRDefault="00FD0FA5" w14:paraId="73FF117B" w14:textId="77777777">
            <w:pPr>
              <w:rPr>
                <w:color w:val="000000" w:themeColor="text1"/>
              </w:rPr>
            </w:pPr>
            <w:r w:rsidRPr="480E7173">
              <w:rPr>
                <w:color w:val="000000" w:themeColor="text1"/>
              </w:rPr>
              <w:t>Remembrance Day</w:t>
            </w:r>
          </w:p>
        </w:tc>
        <w:tc>
          <w:tcPr>
            <w:tcW w:w="3005" w:type="dxa"/>
            <w:tcBorders>
              <w:top w:val="nil"/>
              <w:left w:val="nil"/>
              <w:bottom w:val="single" w:color="auto" w:sz="8" w:space="0"/>
              <w:right w:val="single" w:color="auto" w:sz="8" w:space="0"/>
            </w:tcBorders>
            <w:tcMar>
              <w:top w:w="0" w:type="dxa"/>
              <w:left w:w="108" w:type="dxa"/>
              <w:bottom w:w="0" w:type="dxa"/>
              <w:right w:w="108" w:type="dxa"/>
            </w:tcMar>
          </w:tcPr>
          <w:p w:rsidR="00FD0FA5" w:rsidP="5C6ABE35" w:rsidRDefault="00FD0FA5" w14:paraId="1B4E8CE7" w14:textId="340E6B27">
            <w:pPr>
              <w:jc w:val="left"/>
              <w:rPr>
                <w:color w:val="000000" w:themeColor="text1"/>
              </w:rPr>
            </w:pPr>
            <w:r w:rsidRPr="5C6ABE35" w:rsidR="00FD0FA5">
              <w:rPr>
                <w:color w:val="000000" w:themeColor="text1" w:themeTint="FF" w:themeShade="FF"/>
              </w:rPr>
              <w:t xml:space="preserve">Friday pm-Monday </w:t>
            </w:r>
            <w:r w:rsidRPr="5C6ABE35" w:rsidR="00FD0FA5">
              <w:rPr>
                <w:color w:val="000000" w:themeColor="text1" w:themeTint="FF" w:themeShade="FF"/>
              </w:rPr>
              <w:t>am</w:t>
            </w:r>
            <w:r w:rsidRPr="5C6ABE35" w:rsidR="00FD0FA5">
              <w:rPr>
                <w:color w:val="000000" w:themeColor="text1" w:themeTint="FF" w:themeShade="FF"/>
              </w:rPr>
              <w:t xml:space="preserve"> on Remembrance</w:t>
            </w:r>
            <w:r w:rsidRPr="5C6ABE35" w:rsidR="085EAD8F">
              <w:rPr>
                <w:color w:val="000000" w:themeColor="text1" w:themeTint="FF" w:themeShade="FF"/>
              </w:rPr>
              <w:t xml:space="preserve"> </w:t>
            </w:r>
            <w:r w:rsidRPr="5C6ABE35" w:rsidR="00FD0FA5">
              <w:rPr>
                <w:color w:val="000000" w:themeColor="text1" w:themeTint="FF" w:themeShade="FF"/>
              </w:rPr>
              <w:t>Day weekend (second week of November)</w:t>
            </w:r>
          </w:p>
        </w:tc>
        <w:tc>
          <w:tcPr>
            <w:tcW w:w="3006" w:type="dxa"/>
            <w:tcBorders>
              <w:top w:val="nil"/>
              <w:left w:val="nil"/>
              <w:bottom w:val="single" w:color="auto" w:sz="8" w:space="0"/>
              <w:right w:val="single" w:color="auto" w:sz="8" w:space="0"/>
            </w:tcBorders>
            <w:tcMar>
              <w:top w:w="0" w:type="dxa"/>
              <w:left w:w="108" w:type="dxa"/>
              <w:bottom w:w="0" w:type="dxa"/>
              <w:right w:w="108" w:type="dxa"/>
            </w:tcMar>
          </w:tcPr>
          <w:p w:rsidRPr="004439D3" w:rsidR="00FD0FA5" w:rsidRDefault="00FD0FA5" w14:paraId="2F803F14" w14:textId="77777777">
            <w:pPr>
              <w:rPr>
                <w:color w:val="000000" w:themeColor="text1"/>
              </w:rPr>
            </w:pPr>
            <w:r w:rsidRPr="480E7173">
              <w:rPr>
                <w:color w:val="000000" w:themeColor="text1"/>
              </w:rPr>
              <w:t>Union flag raised</w:t>
            </w:r>
          </w:p>
        </w:tc>
      </w:tr>
      <w:tr w:rsidRPr="004439D3" w:rsidR="00FD0FA5" w:rsidTr="5C6ABE35" w14:paraId="3647D56E"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4340605F" w14:textId="77777777">
            <w:pPr>
              <w:rPr>
                <w:color w:val="000000" w:themeColor="text1"/>
              </w:rPr>
            </w:pPr>
            <w:r w:rsidRPr="480E7173">
              <w:rPr>
                <w:color w:val="000000" w:themeColor="text1"/>
              </w:rPr>
              <w:t>International Transgender Day of Remembrance</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17BDF66E" w14:textId="77777777">
            <w:pPr>
              <w:rPr>
                <w:color w:val="000000" w:themeColor="text1"/>
              </w:rPr>
            </w:pPr>
            <w:r w:rsidRPr="480E7173">
              <w:rPr>
                <w:color w:val="000000" w:themeColor="text1"/>
              </w:rPr>
              <w:t>20 November</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6DA38C3C" w14:textId="77777777">
            <w:pPr>
              <w:rPr>
                <w:color w:val="000000" w:themeColor="text1"/>
              </w:rPr>
            </w:pPr>
            <w:r w:rsidRPr="480E7173">
              <w:rPr>
                <w:color w:val="000000" w:themeColor="text1"/>
              </w:rPr>
              <w:t>Transgender flag raised</w:t>
            </w:r>
          </w:p>
        </w:tc>
      </w:tr>
      <w:tr w:rsidRPr="004439D3" w:rsidR="00FD0FA5" w:rsidTr="5C6ABE35" w14:paraId="5F6F3B48" w14:textId="77777777">
        <w:tc>
          <w:tcPr>
            <w:tcW w:w="901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7CD3ABB5" w14:textId="77777777">
            <w:pPr>
              <w:jc w:val="center"/>
              <w:rPr>
                <w:b/>
                <w:bCs/>
                <w:i/>
                <w:iCs/>
                <w:color w:val="000000" w:themeColor="text1"/>
              </w:rPr>
            </w:pPr>
            <w:r w:rsidRPr="004439D3">
              <w:rPr>
                <w:b/>
                <w:bCs/>
                <w:i/>
                <w:iCs/>
                <w:color w:val="000000" w:themeColor="text1"/>
                <w:sz w:val="28"/>
                <w:szCs w:val="28"/>
              </w:rPr>
              <w:t>Exceptional circumstances</w:t>
            </w:r>
          </w:p>
        </w:tc>
      </w:tr>
      <w:tr w:rsidRPr="004439D3" w:rsidR="00FD0FA5" w:rsidTr="5C6ABE35" w14:paraId="5F6AAF0A"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4942352A" w14:textId="77777777">
            <w:pPr>
              <w:rPr>
                <w:color w:val="000000" w:themeColor="text1"/>
              </w:rPr>
            </w:pPr>
            <w:r w:rsidRPr="004439D3">
              <w:rPr>
                <w:color w:val="000000" w:themeColor="text1"/>
              </w:rPr>
              <w:t>Death of a current student or staff member</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0BFE5757" w14:textId="77777777">
            <w:pPr>
              <w:rPr>
                <w:color w:val="000000" w:themeColor="text1"/>
              </w:rPr>
            </w:pPr>
            <w:r w:rsidRPr="004439D3">
              <w:rPr>
                <w:color w:val="000000" w:themeColor="text1"/>
              </w:rPr>
              <w:t>N/A</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3769583B" w14:textId="77777777">
            <w:pPr>
              <w:rPr>
                <w:color w:val="000000" w:themeColor="text1"/>
              </w:rPr>
            </w:pPr>
            <w:r w:rsidRPr="004439D3">
              <w:rPr>
                <w:color w:val="000000" w:themeColor="text1"/>
              </w:rPr>
              <w:t>University flag flown at half-mast</w:t>
            </w:r>
          </w:p>
        </w:tc>
      </w:tr>
      <w:tr w:rsidRPr="004439D3" w:rsidR="00FD0FA5" w:rsidTr="5C6ABE35" w14:paraId="4AA47242"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1ACA0A25" w14:textId="77777777">
            <w:pPr>
              <w:rPr>
                <w:color w:val="000000" w:themeColor="text1"/>
              </w:rPr>
            </w:pPr>
            <w:r w:rsidRPr="004439D3">
              <w:rPr>
                <w:color w:val="000000" w:themeColor="text1"/>
              </w:rPr>
              <w:lastRenderedPageBreak/>
              <w:t>Exceptional occasions to mark significant events</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53F3FC6A" w14:textId="77777777">
            <w:pPr>
              <w:rPr>
                <w:color w:val="000000" w:themeColor="text1"/>
              </w:rPr>
            </w:pPr>
            <w:r w:rsidRPr="004439D3">
              <w:rPr>
                <w:color w:val="000000" w:themeColor="text1"/>
              </w:rPr>
              <w:t>N/A</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52275994" w14:textId="77777777">
            <w:pPr>
              <w:rPr>
                <w:color w:val="000000" w:themeColor="text1"/>
              </w:rPr>
            </w:pPr>
            <w:r w:rsidRPr="004439D3">
              <w:rPr>
                <w:color w:val="000000" w:themeColor="text1"/>
              </w:rPr>
              <w:t xml:space="preserve">University flag flown at half-mast </w:t>
            </w:r>
          </w:p>
        </w:tc>
      </w:tr>
      <w:tr w:rsidRPr="004439D3" w:rsidR="00FD0FA5" w:rsidTr="5C6ABE35" w14:paraId="163967E2"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21C0329C" w14:textId="77777777">
            <w:pPr>
              <w:rPr>
                <w:color w:val="000000" w:themeColor="text1"/>
              </w:rPr>
            </w:pPr>
            <w:r w:rsidRPr="004439D3">
              <w:rPr>
                <w:color w:val="000000" w:themeColor="text1"/>
              </w:rPr>
              <w:t>Death or funeral date of a monarch</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65623BF9" w14:textId="77777777">
            <w:pPr>
              <w:rPr>
                <w:color w:val="000000" w:themeColor="text1"/>
              </w:rPr>
            </w:pPr>
            <w:r w:rsidRPr="004439D3">
              <w:rPr>
                <w:color w:val="000000" w:themeColor="text1"/>
              </w:rPr>
              <w:t>N/A</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04A3AD3B" w14:textId="77777777">
            <w:pPr>
              <w:rPr>
                <w:color w:val="000000" w:themeColor="text1"/>
              </w:rPr>
            </w:pPr>
            <w:r w:rsidRPr="004439D3">
              <w:rPr>
                <w:color w:val="000000" w:themeColor="text1"/>
              </w:rPr>
              <w:t>Union flag flown at half-mast</w:t>
            </w:r>
          </w:p>
        </w:tc>
      </w:tr>
      <w:tr w:rsidRPr="004439D3" w:rsidR="00FD0FA5" w:rsidTr="5C6ABE35" w14:paraId="054E357B"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439D3" w:rsidR="00FD0FA5" w:rsidRDefault="00FD0FA5" w14:paraId="33530C77" w14:textId="77777777">
            <w:pPr>
              <w:rPr>
                <w:color w:val="000000" w:themeColor="text1"/>
              </w:rPr>
            </w:pPr>
            <w:r w:rsidRPr="004439D3">
              <w:rPr>
                <w:color w:val="000000" w:themeColor="text1"/>
              </w:rPr>
              <w:t>Death or funeral date of a member of the Royal family or current/former Prime Minister</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1411F006" w14:textId="77777777">
            <w:pPr>
              <w:rPr>
                <w:color w:val="000000" w:themeColor="text1"/>
              </w:rPr>
            </w:pPr>
            <w:r w:rsidRPr="004439D3">
              <w:rPr>
                <w:color w:val="000000" w:themeColor="text1"/>
              </w:rPr>
              <w:t>N/A</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4439D3" w:rsidR="00FD0FA5" w:rsidRDefault="00FD0FA5" w14:paraId="0F31D1E7" w14:textId="77777777">
            <w:pPr>
              <w:rPr>
                <w:color w:val="000000" w:themeColor="text1"/>
              </w:rPr>
            </w:pPr>
            <w:r w:rsidRPr="004439D3">
              <w:rPr>
                <w:color w:val="000000" w:themeColor="text1"/>
              </w:rPr>
              <w:t>Union flag flown at half-mast (following special command)</w:t>
            </w:r>
          </w:p>
        </w:tc>
      </w:tr>
    </w:tbl>
    <w:p w:rsidRPr="005162BF" w:rsidR="00FD0FA5" w:rsidP="00FD0FA5" w:rsidRDefault="00FD0FA5" w14:paraId="090A1E50" w14:textId="77777777">
      <w:pPr>
        <w:pStyle w:val="BulkText"/>
        <w:numPr>
          <w:ilvl w:val="0"/>
          <w:numId w:val="0"/>
        </w:numPr>
      </w:pPr>
    </w:p>
    <w:p w:rsidR="00B12AE7" w:rsidP="002F1CE4" w:rsidRDefault="00A2763D" w14:paraId="084EFBB2" w14:textId="1BC66865">
      <w:pPr>
        <w:pStyle w:val="Heading1"/>
      </w:pPr>
      <w:r>
        <w:t xml:space="preserve">Equality, </w:t>
      </w:r>
      <w:proofErr w:type="gramStart"/>
      <w:r>
        <w:t>Diversity</w:t>
      </w:r>
      <w:proofErr w:type="gramEnd"/>
      <w:r>
        <w:t xml:space="preserve"> and Inclusion</w:t>
      </w:r>
    </w:p>
    <w:p w:rsidRPr="00B12AE7" w:rsidR="00B12AE7" w:rsidP="00B12AE7" w:rsidRDefault="00B12AE7" w14:paraId="591A9E33" w14:textId="2F54BF44">
      <w:pPr>
        <w:pStyle w:val="BulkText"/>
      </w:pPr>
      <w:r>
        <w:t>This policy makes a positive contribution to equality</w:t>
      </w:r>
      <w:r w:rsidR="00874200">
        <w:t xml:space="preserve">, </w:t>
      </w:r>
      <w:proofErr w:type="gramStart"/>
      <w:r w:rsidR="00874200">
        <w:t>d</w:t>
      </w:r>
      <w:r>
        <w:t>iversity</w:t>
      </w:r>
      <w:proofErr w:type="gramEnd"/>
      <w:r w:rsidR="00874200">
        <w:t xml:space="preserve"> and inclusion</w:t>
      </w:r>
      <w:r>
        <w:t xml:space="preserve"> at UEA</w:t>
      </w:r>
      <w:r w:rsidR="007558AF">
        <w:t>.</w:t>
      </w:r>
    </w:p>
    <w:p w:rsidR="00703CCE" w:rsidP="00685EBB" w:rsidRDefault="002F1CE4" w14:paraId="4BD9ECC1" w14:textId="77777777">
      <w:pPr>
        <w:pStyle w:val="Heading1"/>
      </w:pPr>
      <w:r w:rsidRPr="00703CCE">
        <w:t>Policy Review</w:t>
      </w:r>
    </w:p>
    <w:p w:rsidR="00685EBB" w:rsidP="00685EBB" w:rsidRDefault="002F1CE4" w14:paraId="2FFACF7C" w14:textId="77777777">
      <w:pPr>
        <w:pStyle w:val="BulkText"/>
        <w:tabs>
          <w:tab w:val="clear" w:pos="576"/>
          <w:tab w:val="num" w:pos="426"/>
        </w:tabs>
        <w:ind w:hanging="862"/>
        <w:jc w:val="center"/>
      </w:pPr>
      <w:r>
        <w:t>Th</w:t>
      </w:r>
      <w:r w:rsidR="00703CCE">
        <w:t>is</w:t>
      </w:r>
      <w:r w:rsidR="00A2763D">
        <w:t xml:space="preserve"> Policy will be </w:t>
      </w:r>
      <w:r>
        <w:t xml:space="preserve">reviewed </w:t>
      </w:r>
      <w:r w:rsidR="00A30934">
        <w:t>every three</w:t>
      </w:r>
      <w:r w:rsidR="00A2763D">
        <w:t xml:space="preserve"> </w:t>
      </w:r>
      <w:r w:rsidR="00703CCE">
        <w:t>years</w:t>
      </w:r>
      <w:r>
        <w:t xml:space="preserve"> to ensure fitness for purpose</w:t>
      </w:r>
      <w:r w:rsidR="00703CCE">
        <w:t>.</w:t>
      </w:r>
      <w:r w:rsidR="00A2763D">
        <w:t xml:space="preserve"> </w:t>
      </w:r>
    </w:p>
    <w:p w:rsidR="00AA6468" w:rsidP="00685EBB" w:rsidRDefault="00685EBB" w14:paraId="441F9CD1" w14:textId="3AD0780F">
      <w:pPr>
        <w:pStyle w:val="BulkText"/>
        <w:tabs>
          <w:tab w:val="clear" w:pos="576"/>
          <w:tab w:val="num" w:pos="426"/>
        </w:tabs>
      </w:pPr>
      <w:r>
        <w:t xml:space="preserve">   The d</w:t>
      </w:r>
      <w:r w:rsidR="00A2763D">
        <w:t xml:space="preserve">ate of </w:t>
      </w:r>
      <w:r>
        <w:t xml:space="preserve">the </w:t>
      </w:r>
      <w:r w:rsidR="00A2763D">
        <w:t xml:space="preserve">next review will be </w:t>
      </w:r>
      <w:r>
        <w:t xml:space="preserve">August </w:t>
      </w:r>
      <w:r w:rsidR="00A30934">
        <w:t>20</w:t>
      </w:r>
      <w:r w:rsidR="001D46FA">
        <w:t>26.</w:t>
      </w:r>
      <w:r w:rsidR="00BE799E">
        <w:t xml:space="preserve"> </w:t>
      </w:r>
    </w:p>
    <w:sectPr w:rsidR="00AA6468" w:rsidSect="00A30934">
      <w:footerReference w:type="default" r:id="rId22"/>
      <w:pgSz w:w="11906" w:h="16838" w:orient="portrait"/>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768" w:rsidP="00AA6468" w:rsidRDefault="00C34768" w14:paraId="4695C83A" w14:textId="77777777">
      <w:pPr>
        <w:spacing w:after="0"/>
      </w:pPr>
      <w:r>
        <w:separator/>
      </w:r>
    </w:p>
  </w:endnote>
  <w:endnote w:type="continuationSeparator" w:id="0">
    <w:p w:rsidR="00C34768" w:rsidP="00AA6468" w:rsidRDefault="00C34768" w14:paraId="5A3A236A" w14:textId="77777777">
      <w:pPr>
        <w:spacing w:after="0"/>
      </w:pPr>
      <w:r>
        <w:continuationSeparator/>
      </w:r>
    </w:p>
  </w:endnote>
  <w:endnote w:type="continuationNotice" w:id="1">
    <w:p w:rsidR="00C34768" w:rsidRDefault="00C34768" w14:paraId="19DAA46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8613135"/>
      <w:docPartObj>
        <w:docPartGallery w:val="Page Numbers (Bottom of Page)"/>
        <w:docPartUnique/>
      </w:docPartObj>
    </w:sdtPr>
    <w:sdtEndPr>
      <w:rPr>
        <w:noProof/>
        <w:sz w:val="20"/>
        <w:szCs w:val="20"/>
      </w:rPr>
    </w:sdtEndPr>
    <w:sdtContent>
      <w:p w:rsidRPr="00AA6468" w:rsidR="00AA6468" w:rsidRDefault="00AA6468" w14:paraId="70103175" w14:textId="5C0BE693">
        <w:pPr>
          <w:pStyle w:val="Footer"/>
          <w:jc w:val="center"/>
          <w:rPr>
            <w:sz w:val="20"/>
            <w:szCs w:val="20"/>
          </w:rPr>
        </w:pPr>
        <w:r w:rsidRPr="00AA6468">
          <w:rPr>
            <w:sz w:val="20"/>
            <w:szCs w:val="20"/>
          </w:rPr>
          <w:fldChar w:fldCharType="begin"/>
        </w:r>
        <w:r w:rsidRPr="00AA6468">
          <w:rPr>
            <w:sz w:val="20"/>
            <w:szCs w:val="20"/>
          </w:rPr>
          <w:instrText xml:space="preserve"> PAGE   \* MERGEFORMAT </w:instrText>
        </w:r>
        <w:r w:rsidRPr="00AA6468">
          <w:rPr>
            <w:sz w:val="20"/>
            <w:szCs w:val="20"/>
          </w:rPr>
          <w:fldChar w:fldCharType="separate"/>
        </w:r>
        <w:r w:rsidR="007A1BCB">
          <w:rPr>
            <w:noProof/>
            <w:sz w:val="20"/>
            <w:szCs w:val="20"/>
          </w:rPr>
          <w:t>3</w:t>
        </w:r>
        <w:r w:rsidRPr="00AA6468">
          <w:rPr>
            <w:noProof/>
            <w:sz w:val="20"/>
            <w:szCs w:val="20"/>
          </w:rPr>
          <w:fldChar w:fldCharType="end"/>
        </w:r>
      </w:p>
    </w:sdtContent>
  </w:sdt>
  <w:p w:rsidRPr="00AA6468" w:rsidR="00AA6468" w:rsidRDefault="00AA6468" w14:paraId="07DE296C" w14:textId="7777777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768" w:rsidP="00AA6468" w:rsidRDefault="00C34768" w14:paraId="2308C50B" w14:textId="77777777">
      <w:pPr>
        <w:spacing w:after="0"/>
      </w:pPr>
      <w:r>
        <w:separator/>
      </w:r>
    </w:p>
  </w:footnote>
  <w:footnote w:type="continuationSeparator" w:id="0">
    <w:p w:rsidR="00C34768" w:rsidP="00AA6468" w:rsidRDefault="00C34768" w14:paraId="097CB780" w14:textId="77777777">
      <w:pPr>
        <w:spacing w:after="0"/>
      </w:pPr>
      <w:r>
        <w:continuationSeparator/>
      </w:r>
    </w:p>
  </w:footnote>
  <w:footnote w:type="continuationNotice" w:id="1">
    <w:p w:rsidR="00C34768" w:rsidRDefault="00C34768" w14:paraId="3FF75735"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4B8B"/>
    <w:multiLevelType w:val="hybridMultilevel"/>
    <w:tmpl w:val="B4B07898"/>
    <w:lvl w:ilvl="0" w:tplc="08090001">
      <w:start w:val="1"/>
      <w:numFmt w:val="bullet"/>
      <w:lvlText w:val=""/>
      <w:lvlJc w:val="left"/>
      <w:pPr>
        <w:ind w:left="855" w:hanging="360"/>
      </w:pPr>
      <w:rPr>
        <w:rFonts w:hint="default" w:ascii="Symbol" w:hAnsi="Symbol"/>
      </w:rPr>
    </w:lvl>
    <w:lvl w:ilvl="1" w:tplc="08090003" w:tentative="1">
      <w:start w:val="1"/>
      <w:numFmt w:val="bullet"/>
      <w:lvlText w:val="o"/>
      <w:lvlJc w:val="left"/>
      <w:pPr>
        <w:ind w:left="1575" w:hanging="360"/>
      </w:pPr>
      <w:rPr>
        <w:rFonts w:hint="default" w:ascii="Courier New" w:hAnsi="Courier New" w:cs="Courier New"/>
      </w:rPr>
    </w:lvl>
    <w:lvl w:ilvl="2" w:tplc="08090005" w:tentative="1">
      <w:start w:val="1"/>
      <w:numFmt w:val="bullet"/>
      <w:lvlText w:val=""/>
      <w:lvlJc w:val="left"/>
      <w:pPr>
        <w:ind w:left="2295" w:hanging="360"/>
      </w:pPr>
      <w:rPr>
        <w:rFonts w:hint="default" w:ascii="Wingdings" w:hAnsi="Wingdings"/>
      </w:rPr>
    </w:lvl>
    <w:lvl w:ilvl="3" w:tplc="08090001" w:tentative="1">
      <w:start w:val="1"/>
      <w:numFmt w:val="bullet"/>
      <w:lvlText w:val=""/>
      <w:lvlJc w:val="left"/>
      <w:pPr>
        <w:ind w:left="3015" w:hanging="360"/>
      </w:pPr>
      <w:rPr>
        <w:rFonts w:hint="default" w:ascii="Symbol" w:hAnsi="Symbol"/>
      </w:rPr>
    </w:lvl>
    <w:lvl w:ilvl="4" w:tplc="08090003" w:tentative="1">
      <w:start w:val="1"/>
      <w:numFmt w:val="bullet"/>
      <w:lvlText w:val="o"/>
      <w:lvlJc w:val="left"/>
      <w:pPr>
        <w:ind w:left="3735" w:hanging="360"/>
      </w:pPr>
      <w:rPr>
        <w:rFonts w:hint="default" w:ascii="Courier New" w:hAnsi="Courier New" w:cs="Courier New"/>
      </w:rPr>
    </w:lvl>
    <w:lvl w:ilvl="5" w:tplc="08090005" w:tentative="1">
      <w:start w:val="1"/>
      <w:numFmt w:val="bullet"/>
      <w:lvlText w:val=""/>
      <w:lvlJc w:val="left"/>
      <w:pPr>
        <w:ind w:left="4455" w:hanging="360"/>
      </w:pPr>
      <w:rPr>
        <w:rFonts w:hint="default" w:ascii="Wingdings" w:hAnsi="Wingdings"/>
      </w:rPr>
    </w:lvl>
    <w:lvl w:ilvl="6" w:tplc="08090001" w:tentative="1">
      <w:start w:val="1"/>
      <w:numFmt w:val="bullet"/>
      <w:lvlText w:val=""/>
      <w:lvlJc w:val="left"/>
      <w:pPr>
        <w:ind w:left="5175" w:hanging="360"/>
      </w:pPr>
      <w:rPr>
        <w:rFonts w:hint="default" w:ascii="Symbol" w:hAnsi="Symbol"/>
      </w:rPr>
    </w:lvl>
    <w:lvl w:ilvl="7" w:tplc="08090003" w:tentative="1">
      <w:start w:val="1"/>
      <w:numFmt w:val="bullet"/>
      <w:lvlText w:val="o"/>
      <w:lvlJc w:val="left"/>
      <w:pPr>
        <w:ind w:left="5895" w:hanging="360"/>
      </w:pPr>
      <w:rPr>
        <w:rFonts w:hint="default" w:ascii="Courier New" w:hAnsi="Courier New" w:cs="Courier New"/>
      </w:rPr>
    </w:lvl>
    <w:lvl w:ilvl="8" w:tplc="08090005" w:tentative="1">
      <w:start w:val="1"/>
      <w:numFmt w:val="bullet"/>
      <w:lvlText w:val=""/>
      <w:lvlJc w:val="left"/>
      <w:pPr>
        <w:ind w:left="6615" w:hanging="360"/>
      </w:pPr>
      <w:rPr>
        <w:rFonts w:hint="default" w:ascii="Wingdings" w:hAnsi="Wingdings"/>
      </w:rPr>
    </w:lvl>
  </w:abstractNum>
  <w:abstractNum w:abstractNumId="1" w15:restartNumberingAfterBreak="0">
    <w:nsid w:val="133468BB"/>
    <w:multiLevelType w:val="multilevel"/>
    <w:tmpl w:val="7B8877F6"/>
    <w:lvl w:ilvl="0">
      <w:start w:val="1"/>
      <w:numFmt w:val="decimal"/>
      <w:pStyle w:val="Heading1"/>
      <w:lvlText w:val="%1"/>
      <w:lvlJc w:val="left"/>
      <w:pPr>
        <w:tabs>
          <w:tab w:val="num" w:pos="432"/>
        </w:tabs>
        <w:ind w:left="432" w:hanging="432"/>
      </w:pPr>
      <w:rPr>
        <w:rFonts w:ascii="Arial" w:hAnsi="Arial" w:eastAsia="Times New Roman" w:cs="Times New Roman"/>
      </w:rPr>
    </w:lvl>
    <w:lvl w:ilvl="1">
      <w:start w:val="1"/>
      <w:numFmt w:val="decimal"/>
      <w:pStyle w:val="BulkText"/>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4437FC9"/>
    <w:multiLevelType w:val="multilevel"/>
    <w:tmpl w:val="47BAF76C"/>
    <w:lvl w:ilvl="0">
      <w:start w:val="1"/>
      <w:numFmt w:val="bullet"/>
      <w:lvlText w:val=""/>
      <w:lvlJc w:val="left"/>
      <w:pPr>
        <w:tabs>
          <w:tab w:val="num" w:pos="432"/>
        </w:tabs>
        <w:ind w:left="432" w:hanging="432"/>
      </w:pPr>
      <w:rPr>
        <w:rFonts w:hint="default" w:ascii="Wingdings" w:hAnsi="Wingdings" w:cs="Wingdings"/>
      </w:rPr>
    </w:lvl>
    <w:lvl w:ilvl="1">
      <w:start w:val="1"/>
      <w:numFmt w:val="bullet"/>
      <w:lvlText w:val=""/>
      <w:lvlJc w:val="left"/>
      <w:pPr>
        <w:tabs>
          <w:tab w:val="num" w:pos="576"/>
        </w:tabs>
        <w:ind w:left="576" w:hanging="576"/>
      </w:pPr>
      <w:rPr>
        <w:rFonts w:hint="default" w:ascii="Wingdings" w:hAnsi="Wingdings"/>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879185D"/>
    <w:multiLevelType w:val="hybridMultilevel"/>
    <w:tmpl w:val="75825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70678"/>
    <w:multiLevelType w:val="hybridMultilevel"/>
    <w:tmpl w:val="A09C290C"/>
    <w:lvl w:ilvl="0" w:tplc="415E3AF2">
      <w:start w:val="1"/>
      <w:numFmt w:val="bullet"/>
      <w:lvlText w:val=""/>
      <w:lvlJc w:val="left"/>
      <w:pPr>
        <w:tabs>
          <w:tab w:val="num" w:pos="795"/>
        </w:tabs>
        <w:ind w:left="795"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5" w15:restartNumberingAfterBreak="0">
    <w:nsid w:val="1A281BB4"/>
    <w:multiLevelType w:val="hybridMultilevel"/>
    <w:tmpl w:val="4E601D92"/>
    <w:lvl w:ilvl="0" w:tplc="D87A73CE">
      <w:start w:val="1"/>
      <w:numFmt w:val="bullet"/>
      <w:lvlText w:val=""/>
      <w:lvlJc w:val="left"/>
      <w:pPr>
        <w:tabs>
          <w:tab w:val="num" w:pos="720"/>
        </w:tabs>
        <w:ind w:left="720" w:hanging="360"/>
      </w:pPr>
      <w:rPr>
        <w:rFonts w:hint="default" w:ascii="Symbol" w:hAnsi="Symbol" w:cs="Symbol"/>
        <w:sz w:val="20"/>
        <w:szCs w:val="20"/>
      </w:rPr>
    </w:lvl>
    <w:lvl w:ilvl="1" w:tplc="04090017">
      <w:start w:val="1"/>
      <w:numFmt w:val="lowerLetter"/>
      <w:lvlText w:val="%2)"/>
      <w:lvlJc w:val="left"/>
      <w:pPr>
        <w:tabs>
          <w:tab w:val="num" w:pos="1440"/>
        </w:tabs>
        <w:ind w:left="1440" w:hanging="360"/>
      </w:pPr>
    </w:lvl>
    <w:lvl w:ilvl="2" w:tplc="ADC01B6E">
      <w:start w:val="1"/>
      <w:numFmt w:val="bullet"/>
      <w:lvlText w:val=""/>
      <w:lvlJc w:val="left"/>
      <w:pPr>
        <w:tabs>
          <w:tab w:val="num" w:pos="2160"/>
        </w:tabs>
        <w:ind w:left="2160" w:hanging="360"/>
      </w:pPr>
      <w:rPr>
        <w:rFonts w:hint="default" w:ascii="Wingdings" w:hAnsi="Wingdings" w:cs="Wingdings"/>
        <w:sz w:val="20"/>
        <w:szCs w:val="20"/>
      </w:rPr>
    </w:lvl>
    <w:lvl w:ilvl="3" w:tplc="941A25F6">
      <w:start w:val="1"/>
      <w:numFmt w:val="bullet"/>
      <w:lvlText w:val=""/>
      <w:lvlJc w:val="left"/>
      <w:pPr>
        <w:tabs>
          <w:tab w:val="num" w:pos="2880"/>
        </w:tabs>
        <w:ind w:left="2880" w:hanging="360"/>
      </w:pPr>
      <w:rPr>
        <w:rFonts w:hint="default" w:ascii="Wingdings" w:hAnsi="Wingdings" w:cs="Wingdings"/>
        <w:sz w:val="20"/>
        <w:szCs w:val="20"/>
      </w:rPr>
    </w:lvl>
    <w:lvl w:ilvl="4" w:tplc="99D038C8">
      <w:start w:val="1"/>
      <w:numFmt w:val="bullet"/>
      <w:lvlText w:val=""/>
      <w:lvlJc w:val="left"/>
      <w:pPr>
        <w:tabs>
          <w:tab w:val="num" w:pos="3600"/>
        </w:tabs>
        <w:ind w:left="3600" w:hanging="360"/>
      </w:pPr>
      <w:rPr>
        <w:rFonts w:hint="default" w:ascii="Wingdings" w:hAnsi="Wingdings" w:cs="Wingdings"/>
        <w:sz w:val="20"/>
        <w:szCs w:val="20"/>
      </w:rPr>
    </w:lvl>
    <w:lvl w:ilvl="5" w:tplc="D01C7DB4">
      <w:start w:val="1"/>
      <w:numFmt w:val="bullet"/>
      <w:lvlText w:val=""/>
      <w:lvlJc w:val="left"/>
      <w:pPr>
        <w:tabs>
          <w:tab w:val="num" w:pos="4320"/>
        </w:tabs>
        <w:ind w:left="4320" w:hanging="360"/>
      </w:pPr>
      <w:rPr>
        <w:rFonts w:hint="default" w:ascii="Wingdings" w:hAnsi="Wingdings" w:cs="Wingdings"/>
        <w:sz w:val="20"/>
        <w:szCs w:val="20"/>
      </w:rPr>
    </w:lvl>
    <w:lvl w:ilvl="6" w:tplc="F7B47644">
      <w:start w:val="1"/>
      <w:numFmt w:val="bullet"/>
      <w:lvlText w:val=""/>
      <w:lvlJc w:val="left"/>
      <w:pPr>
        <w:tabs>
          <w:tab w:val="num" w:pos="5040"/>
        </w:tabs>
        <w:ind w:left="5040" w:hanging="360"/>
      </w:pPr>
      <w:rPr>
        <w:rFonts w:hint="default" w:ascii="Wingdings" w:hAnsi="Wingdings" w:cs="Wingdings"/>
        <w:sz w:val="20"/>
        <w:szCs w:val="20"/>
      </w:rPr>
    </w:lvl>
    <w:lvl w:ilvl="7" w:tplc="6C34A234">
      <w:start w:val="1"/>
      <w:numFmt w:val="bullet"/>
      <w:lvlText w:val=""/>
      <w:lvlJc w:val="left"/>
      <w:pPr>
        <w:tabs>
          <w:tab w:val="num" w:pos="5760"/>
        </w:tabs>
        <w:ind w:left="5760" w:hanging="360"/>
      </w:pPr>
      <w:rPr>
        <w:rFonts w:hint="default" w:ascii="Wingdings" w:hAnsi="Wingdings" w:cs="Wingdings"/>
        <w:sz w:val="20"/>
        <w:szCs w:val="20"/>
      </w:rPr>
    </w:lvl>
    <w:lvl w:ilvl="8" w:tplc="0C381226">
      <w:start w:val="1"/>
      <w:numFmt w:val="bullet"/>
      <w:lvlText w:val=""/>
      <w:lvlJc w:val="left"/>
      <w:pPr>
        <w:tabs>
          <w:tab w:val="num" w:pos="6480"/>
        </w:tabs>
        <w:ind w:left="6480" w:hanging="360"/>
      </w:pPr>
      <w:rPr>
        <w:rFonts w:hint="default" w:ascii="Wingdings" w:hAnsi="Wingdings" w:cs="Wingdings"/>
        <w:sz w:val="20"/>
        <w:szCs w:val="20"/>
      </w:rPr>
    </w:lvl>
  </w:abstractNum>
  <w:abstractNum w:abstractNumId="6" w15:restartNumberingAfterBreak="0">
    <w:nsid w:val="2181090B"/>
    <w:multiLevelType w:val="multilevel"/>
    <w:tmpl w:val="43986D56"/>
    <w:lvl w:ilvl="0">
      <w:start w:val="1"/>
      <w:numFmt w:val="decimal"/>
      <w:lvlText w:val="%1."/>
      <w:lvlJc w:val="left"/>
      <w:pPr>
        <w:tabs>
          <w:tab w:val="num" w:pos="432"/>
        </w:tabs>
        <w:ind w:left="432" w:hanging="432"/>
      </w:pPr>
      <w:rPr>
        <w:rFonts w:hint="default"/>
      </w:rPr>
    </w:lvl>
    <w:lvl w:ilvl="1">
      <w:start w:val="1"/>
      <w:numFmt w:val="decimal"/>
      <w:pStyle w:val="BodyTex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FA3E16"/>
    <w:multiLevelType w:val="hybridMultilevel"/>
    <w:tmpl w:val="08980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073B10"/>
    <w:multiLevelType w:val="multilevel"/>
    <w:tmpl w:val="652821A6"/>
    <w:lvl w:ilvl="0">
      <w:start w:val="1"/>
      <w:numFmt w:val="decimal"/>
      <w:lvlText w:val="%1"/>
      <w:lvlJc w:val="left"/>
      <w:pPr>
        <w:tabs>
          <w:tab w:val="num" w:pos="432"/>
        </w:tabs>
        <w:ind w:left="432" w:hanging="432"/>
      </w:pPr>
      <w:rPr>
        <w:rFonts w:ascii="Arial" w:hAnsi="Arial" w:eastAsia="Times New Roman" w:cs="Times New Roman"/>
      </w:rPr>
    </w:lvl>
    <w:lvl w:ilvl="1">
      <w:start w:val="1"/>
      <w:numFmt w:val="bullet"/>
      <w:lvlText w:val=""/>
      <w:lvlJc w:val="left"/>
      <w:pPr>
        <w:tabs>
          <w:tab w:val="num" w:pos="576"/>
        </w:tabs>
        <w:ind w:left="576" w:hanging="576"/>
      </w:pPr>
      <w:rPr>
        <w:rFonts w:hint="default" w:ascii="Wingdings" w:hAnsi="Wingdings"/>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9693FCF"/>
    <w:multiLevelType w:val="multilevel"/>
    <w:tmpl w:val="652821A6"/>
    <w:lvl w:ilvl="0">
      <w:start w:val="1"/>
      <w:numFmt w:val="decimal"/>
      <w:lvlText w:val="%1"/>
      <w:lvlJc w:val="left"/>
      <w:pPr>
        <w:tabs>
          <w:tab w:val="num" w:pos="432"/>
        </w:tabs>
        <w:ind w:left="432" w:hanging="432"/>
      </w:pPr>
      <w:rPr>
        <w:rFonts w:ascii="Arial" w:hAnsi="Arial" w:eastAsia="Times New Roman" w:cs="Times New Roman"/>
      </w:rPr>
    </w:lvl>
    <w:lvl w:ilvl="1">
      <w:start w:val="1"/>
      <w:numFmt w:val="bullet"/>
      <w:lvlText w:val=""/>
      <w:lvlJc w:val="left"/>
      <w:pPr>
        <w:tabs>
          <w:tab w:val="num" w:pos="576"/>
        </w:tabs>
        <w:ind w:left="576" w:hanging="576"/>
      </w:pPr>
      <w:rPr>
        <w:rFonts w:hint="default" w:ascii="Wingdings" w:hAnsi="Wingdings"/>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575243D"/>
    <w:multiLevelType w:val="hybridMultilevel"/>
    <w:tmpl w:val="4E601D92"/>
    <w:lvl w:ilvl="0" w:tplc="415E3AF2">
      <w:start w:val="1"/>
      <w:numFmt w:val="bullet"/>
      <w:lvlText w:val=""/>
      <w:lvlJc w:val="left"/>
      <w:pPr>
        <w:tabs>
          <w:tab w:val="num" w:pos="795"/>
        </w:tabs>
        <w:ind w:left="795" w:hanging="360"/>
      </w:pPr>
      <w:rPr>
        <w:rFonts w:hint="default" w:ascii="Wingdings" w:hAnsi="Wingdings" w:cs="Wingdings"/>
      </w:rPr>
    </w:lvl>
    <w:lvl w:ilvl="1" w:tplc="20385D32">
      <w:start w:val="1"/>
      <w:numFmt w:val="bullet"/>
      <w:lvlText w:val="o"/>
      <w:lvlJc w:val="left"/>
      <w:pPr>
        <w:tabs>
          <w:tab w:val="num" w:pos="1440"/>
        </w:tabs>
        <w:ind w:left="1440" w:hanging="360"/>
      </w:pPr>
      <w:rPr>
        <w:rFonts w:hint="default" w:ascii="Courier New" w:hAnsi="Courier New" w:cs="Courier New"/>
        <w:sz w:val="20"/>
        <w:szCs w:val="20"/>
      </w:rPr>
    </w:lvl>
    <w:lvl w:ilvl="2" w:tplc="ADC01B6E">
      <w:start w:val="1"/>
      <w:numFmt w:val="bullet"/>
      <w:lvlText w:val=""/>
      <w:lvlJc w:val="left"/>
      <w:pPr>
        <w:tabs>
          <w:tab w:val="num" w:pos="2160"/>
        </w:tabs>
        <w:ind w:left="2160" w:hanging="360"/>
      </w:pPr>
      <w:rPr>
        <w:rFonts w:hint="default" w:ascii="Wingdings" w:hAnsi="Wingdings" w:cs="Wingdings"/>
        <w:sz w:val="20"/>
        <w:szCs w:val="20"/>
      </w:rPr>
    </w:lvl>
    <w:lvl w:ilvl="3" w:tplc="941A25F6">
      <w:start w:val="1"/>
      <w:numFmt w:val="bullet"/>
      <w:lvlText w:val=""/>
      <w:lvlJc w:val="left"/>
      <w:pPr>
        <w:tabs>
          <w:tab w:val="num" w:pos="2880"/>
        </w:tabs>
        <w:ind w:left="2880" w:hanging="360"/>
      </w:pPr>
      <w:rPr>
        <w:rFonts w:hint="default" w:ascii="Wingdings" w:hAnsi="Wingdings" w:cs="Wingdings"/>
        <w:sz w:val="20"/>
        <w:szCs w:val="20"/>
      </w:rPr>
    </w:lvl>
    <w:lvl w:ilvl="4" w:tplc="99D038C8">
      <w:start w:val="1"/>
      <w:numFmt w:val="bullet"/>
      <w:lvlText w:val=""/>
      <w:lvlJc w:val="left"/>
      <w:pPr>
        <w:tabs>
          <w:tab w:val="num" w:pos="3600"/>
        </w:tabs>
        <w:ind w:left="3600" w:hanging="360"/>
      </w:pPr>
      <w:rPr>
        <w:rFonts w:hint="default" w:ascii="Wingdings" w:hAnsi="Wingdings" w:cs="Wingdings"/>
        <w:sz w:val="20"/>
        <w:szCs w:val="20"/>
      </w:rPr>
    </w:lvl>
    <w:lvl w:ilvl="5" w:tplc="D01C7DB4">
      <w:start w:val="1"/>
      <w:numFmt w:val="bullet"/>
      <w:lvlText w:val=""/>
      <w:lvlJc w:val="left"/>
      <w:pPr>
        <w:tabs>
          <w:tab w:val="num" w:pos="4320"/>
        </w:tabs>
        <w:ind w:left="4320" w:hanging="360"/>
      </w:pPr>
      <w:rPr>
        <w:rFonts w:hint="default" w:ascii="Wingdings" w:hAnsi="Wingdings" w:cs="Wingdings"/>
        <w:sz w:val="20"/>
        <w:szCs w:val="20"/>
      </w:rPr>
    </w:lvl>
    <w:lvl w:ilvl="6" w:tplc="F7B47644">
      <w:start w:val="1"/>
      <w:numFmt w:val="bullet"/>
      <w:lvlText w:val=""/>
      <w:lvlJc w:val="left"/>
      <w:pPr>
        <w:tabs>
          <w:tab w:val="num" w:pos="5040"/>
        </w:tabs>
        <w:ind w:left="5040" w:hanging="360"/>
      </w:pPr>
      <w:rPr>
        <w:rFonts w:hint="default" w:ascii="Wingdings" w:hAnsi="Wingdings" w:cs="Wingdings"/>
        <w:sz w:val="20"/>
        <w:szCs w:val="20"/>
      </w:rPr>
    </w:lvl>
    <w:lvl w:ilvl="7" w:tplc="6C34A234">
      <w:start w:val="1"/>
      <w:numFmt w:val="bullet"/>
      <w:lvlText w:val=""/>
      <w:lvlJc w:val="left"/>
      <w:pPr>
        <w:tabs>
          <w:tab w:val="num" w:pos="5760"/>
        </w:tabs>
        <w:ind w:left="5760" w:hanging="360"/>
      </w:pPr>
      <w:rPr>
        <w:rFonts w:hint="default" w:ascii="Wingdings" w:hAnsi="Wingdings" w:cs="Wingdings"/>
        <w:sz w:val="20"/>
        <w:szCs w:val="20"/>
      </w:rPr>
    </w:lvl>
    <w:lvl w:ilvl="8" w:tplc="0C381226">
      <w:start w:val="1"/>
      <w:numFmt w:val="bullet"/>
      <w:lvlText w:val=""/>
      <w:lvlJc w:val="left"/>
      <w:pPr>
        <w:tabs>
          <w:tab w:val="num" w:pos="6480"/>
        </w:tabs>
        <w:ind w:left="6480" w:hanging="360"/>
      </w:pPr>
      <w:rPr>
        <w:rFonts w:hint="default" w:ascii="Wingdings" w:hAnsi="Wingdings" w:cs="Wingdings"/>
        <w:sz w:val="20"/>
        <w:szCs w:val="20"/>
      </w:rPr>
    </w:lvl>
  </w:abstractNum>
  <w:abstractNum w:abstractNumId="11" w15:restartNumberingAfterBreak="0">
    <w:nsid w:val="6A34276F"/>
    <w:multiLevelType w:val="hybridMultilevel"/>
    <w:tmpl w:val="4E601D92"/>
    <w:lvl w:ilvl="0" w:tplc="415E3AF2">
      <w:start w:val="1"/>
      <w:numFmt w:val="bullet"/>
      <w:lvlText w:val=""/>
      <w:lvlJc w:val="left"/>
      <w:pPr>
        <w:tabs>
          <w:tab w:val="num" w:pos="795"/>
        </w:tabs>
        <w:ind w:left="795" w:hanging="360"/>
      </w:pPr>
      <w:rPr>
        <w:rFonts w:hint="default" w:ascii="Wingdings" w:hAnsi="Wingdings" w:cs="Wingdings"/>
      </w:rPr>
    </w:lvl>
    <w:lvl w:ilvl="1" w:tplc="20385D32">
      <w:start w:val="1"/>
      <w:numFmt w:val="bullet"/>
      <w:lvlText w:val="o"/>
      <w:lvlJc w:val="left"/>
      <w:pPr>
        <w:tabs>
          <w:tab w:val="num" w:pos="1440"/>
        </w:tabs>
        <w:ind w:left="1440" w:hanging="360"/>
      </w:pPr>
      <w:rPr>
        <w:rFonts w:hint="default" w:ascii="Courier New" w:hAnsi="Courier New" w:cs="Courier New"/>
        <w:sz w:val="20"/>
        <w:szCs w:val="20"/>
      </w:rPr>
    </w:lvl>
    <w:lvl w:ilvl="2" w:tplc="ADC01B6E">
      <w:start w:val="1"/>
      <w:numFmt w:val="bullet"/>
      <w:lvlText w:val=""/>
      <w:lvlJc w:val="left"/>
      <w:pPr>
        <w:tabs>
          <w:tab w:val="num" w:pos="2160"/>
        </w:tabs>
        <w:ind w:left="2160" w:hanging="360"/>
      </w:pPr>
      <w:rPr>
        <w:rFonts w:hint="default" w:ascii="Wingdings" w:hAnsi="Wingdings" w:cs="Wingdings"/>
        <w:sz w:val="20"/>
        <w:szCs w:val="20"/>
      </w:rPr>
    </w:lvl>
    <w:lvl w:ilvl="3" w:tplc="941A25F6">
      <w:start w:val="1"/>
      <w:numFmt w:val="bullet"/>
      <w:lvlText w:val=""/>
      <w:lvlJc w:val="left"/>
      <w:pPr>
        <w:tabs>
          <w:tab w:val="num" w:pos="2880"/>
        </w:tabs>
        <w:ind w:left="2880" w:hanging="360"/>
      </w:pPr>
      <w:rPr>
        <w:rFonts w:hint="default" w:ascii="Wingdings" w:hAnsi="Wingdings" w:cs="Wingdings"/>
        <w:sz w:val="20"/>
        <w:szCs w:val="20"/>
      </w:rPr>
    </w:lvl>
    <w:lvl w:ilvl="4" w:tplc="99D038C8">
      <w:start w:val="1"/>
      <w:numFmt w:val="bullet"/>
      <w:lvlText w:val=""/>
      <w:lvlJc w:val="left"/>
      <w:pPr>
        <w:tabs>
          <w:tab w:val="num" w:pos="3600"/>
        </w:tabs>
        <w:ind w:left="3600" w:hanging="360"/>
      </w:pPr>
      <w:rPr>
        <w:rFonts w:hint="default" w:ascii="Wingdings" w:hAnsi="Wingdings" w:cs="Wingdings"/>
        <w:sz w:val="20"/>
        <w:szCs w:val="20"/>
      </w:rPr>
    </w:lvl>
    <w:lvl w:ilvl="5" w:tplc="D01C7DB4">
      <w:start w:val="1"/>
      <w:numFmt w:val="bullet"/>
      <w:lvlText w:val=""/>
      <w:lvlJc w:val="left"/>
      <w:pPr>
        <w:tabs>
          <w:tab w:val="num" w:pos="4320"/>
        </w:tabs>
        <w:ind w:left="4320" w:hanging="360"/>
      </w:pPr>
      <w:rPr>
        <w:rFonts w:hint="default" w:ascii="Wingdings" w:hAnsi="Wingdings" w:cs="Wingdings"/>
        <w:sz w:val="20"/>
        <w:szCs w:val="20"/>
      </w:rPr>
    </w:lvl>
    <w:lvl w:ilvl="6" w:tplc="F7B47644">
      <w:start w:val="1"/>
      <w:numFmt w:val="bullet"/>
      <w:lvlText w:val=""/>
      <w:lvlJc w:val="left"/>
      <w:pPr>
        <w:tabs>
          <w:tab w:val="num" w:pos="5040"/>
        </w:tabs>
        <w:ind w:left="5040" w:hanging="360"/>
      </w:pPr>
      <w:rPr>
        <w:rFonts w:hint="default" w:ascii="Wingdings" w:hAnsi="Wingdings" w:cs="Wingdings"/>
        <w:sz w:val="20"/>
        <w:szCs w:val="20"/>
      </w:rPr>
    </w:lvl>
    <w:lvl w:ilvl="7" w:tplc="6C34A234">
      <w:start w:val="1"/>
      <w:numFmt w:val="bullet"/>
      <w:lvlText w:val=""/>
      <w:lvlJc w:val="left"/>
      <w:pPr>
        <w:tabs>
          <w:tab w:val="num" w:pos="5760"/>
        </w:tabs>
        <w:ind w:left="5760" w:hanging="360"/>
      </w:pPr>
      <w:rPr>
        <w:rFonts w:hint="default" w:ascii="Wingdings" w:hAnsi="Wingdings" w:cs="Wingdings"/>
        <w:sz w:val="20"/>
        <w:szCs w:val="20"/>
      </w:rPr>
    </w:lvl>
    <w:lvl w:ilvl="8" w:tplc="0C381226">
      <w:start w:val="1"/>
      <w:numFmt w:val="bullet"/>
      <w:lvlText w:val=""/>
      <w:lvlJc w:val="left"/>
      <w:pPr>
        <w:tabs>
          <w:tab w:val="num" w:pos="6480"/>
        </w:tabs>
        <w:ind w:left="6480" w:hanging="360"/>
      </w:pPr>
      <w:rPr>
        <w:rFonts w:hint="default" w:ascii="Wingdings" w:hAnsi="Wingdings" w:cs="Wingdings"/>
        <w:sz w:val="20"/>
        <w:szCs w:val="20"/>
      </w:rPr>
    </w:lvl>
  </w:abstractNum>
  <w:abstractNum w:abstractNumId="12" w15:restartNumberingAfterBreak="0">
    <w:nsid w:val="6A4E732D"/>
    <w:multiLevelType w:val="multilevel"/>
    <w:tmpl w:val="AFBEBBF8"/>
    <w:lvl w:ilvl="0">
      <w:start w:val="1"/>
      <w:numFmt w:val="decimal"/>
      <w:lvlText w:val="%1"/>
      <w:lvlJc w:val="left"/>
      <w:pPr>
        <w:tabs>
          <w:tab w:val="num" w:pos="432"/>
        </w:tabs>
        <w:ind w:left="432" w:hanging="432"/>
      </w:pPr>
      <w:rPr>
        <w:rFonts w:ascii="Arial" w:hAnsi="Arial" w:eastAsia="Times New Roman" w:cs="Times New Roman"/>
      </w:rPr>
    </w:lvl>
    <w:lvl w:ilvl="1">
      <w:start w:val="1"/>
      <w:numFmt w:val="bullet"/>
      <w:lvlText w:val=""/>
      <w:lvlJc w:val="left"/>
      <w:pPr>
        <w:tabs>
          <w:tab w:val="num" w:pos="576"/>
        </w:tabs>
        <w:ind w:left="576" w:hanging="576"/>
      </w:pPr>
      <w:rPr>
        <w:rFonts w:hint="default" w:ascii="Symbol" w:hAnsi="Symbo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02091558">
    <w:abstractNumId w:val="6"/>
  </w:num>
  <w:num w:numId="2" w16cid:durableId="2136867060">
    <w:abstractNumId w:val="1"/>
  </w:num>
  <w:num w:numId="3" w16cid:durableId="101610005">
    <w:abstractNumId w:val="4"/>
  </w:num>
  <w:num w:numId="4" w16cid:durableId="977033084">
    <w:abstractNumId w:val="10"/>
  </w:num>
  <w:num w:numId="5" w16cid:durableId="1459178549">
    <w:abstractNumId w:val="11"/>
  </w:num>
  <w:num w:numId="6" w16cid:durableId="218247222">
    <w:abstractNumId w:val="5"/>
  </w:num>
  <w:num w:numId="7" w16cid:durableId="1260142106">
    <w:abstractNumId w:val="1"/>
  </w:num>
  <w:num w:numId="8" w16cid:durableId="1689334286">
    <w:abstractNumId w:val="0"/>
  </w:num>
  <w:num w:numId="9" w16cid:durableId="1618029712">
    <w:abstractNumId w:val="7"/>
  </w:num>
  <w:num w:numId="10" w16cid:durableId="569732447">
    <w:abstractNumId w:val="12"/>
  </w:num>
  <w:num w:numId="11" w16cid:durableId="664741992">
    <w:abstractNumId w:val="3"/>
  </w:num>
  <w:num w:numId="12" w16cid:durableId="390495231">
    <w:abstractNumId w:val="9"/>
  </w:num>
  <w:num w:numId="13" w16cid:durableId="830102362">
    <w:abstractNumId w:val="8"/>
  </w:num>
  <w:num w:numId="14" w16cid:durableId="195697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B9"/>
    <w:rsid w:val="0001670F"/>
    <w:rsid w:val="00061EE0"/>
    <w:rsid w:val="00091575"/>
    <w:rsid w:val="00104EEA"/>
    <w:rsid w:val="001178E8"/>
    <w:rsid w:val="0018572A"/>
    <w:rsid w:val="001A304D"/>
    <w:rsid w:val="001D46FA"/>
    <w:rsid w:val="001E6C5F"/>
    <w:rsid w:val="002278B9"/>
    <w:rsid w:val="00271675"/>
    <w:rsid w:val="0027175E"/>
    <w:rsid w:val="002E37CC"/>
    <w:rsid w:val="002E4CF1"/>
    <w:rsid w:val="002F1CE4"/>
    <w:rsid w:val="003052E3"/>
    <w:rsid w:val="003238C9"/>
    <w:rsid w:val="00380A15"/>
    <w:rsid w:val="00407880"/>
    <w:rsid w:val="00451FF6"/>
    <w:rsid w:val="00483E1B"/>
    <w:rsid w:val="004C1542"/>
    <w:rsid w:val="004F21B5"/>
    <w:rsid w:val="005162BF"/>
    <w:rsid w:val="005767CB"/>
    <w:rsid w:val="00590FD6"/>
    <w:rsid w:val="005A4522"/>
    <w:rsid w:val="00612434"/>
    <w:rsid w:val="006458FD"/>
    <w:rsid w:val="00655B49"/>
    <w:rsid w:val="00662E1E"/>
    <w:rsid w:val="0067729E"/>
    <w:rsid w:val="00685EBB"/>
    <w:rsid w:val="00687AEA"/>
    <w:rsid w:val="006B1F9C"/>
    <w:rsid w:val="00703CCE"/>
    <w:rsid w:val="00712B8F"/>
    <w:rsid w:val="00726A96"/>
    <w:rsid w:val="007558AF"/>
    <w:rsid w:val="00770640"/>
    <w:rsid w:val="0079643C"/>
    <w:rsid w:val="007A1BCB"/>
    <w:rsid w:val="007A262A"/>
    <w:rsid w:val="007B38AF"/>
    <w:rsid w:val="00856C95"/>
    <w:rsid w:val="00874200"/>
    <w:rsid w:val="00896E7C"/>
    <w:rsid w:val="008B1F70"/>
    <w:rsid w:val="00924E10"/>
    <w:rsid w:val="00927FFB"/>
    <w:rsid w:val="00943901"/>
    <w:rsid w:val="00970534"/>
    <w:rsid w:val="0099609B"/>
    <w:rsid w:val="009C7435"/>
    <w:rsid w:val="009F3D56"/>
    <w:rsid w:val="00A00884"/>
    <w:rsid w:val="00A2763D"/>
    <w:rsid w:val="00A30934"/>
    <w:rsid w:val="00AA6468"/>
    <w:rsid w:val="00AC0860"/>
    <w:rsid w:val="00AD71FA"/>
    <w:rsid w:val="00AE560C"/>
    <w:rsid w:val="00B12AE7"/>
    <w:rsid w:val="00B234D2"/>
    <w:rsid w:val="00B45662"/>
    <w:rsid w:val="00B517C7"/>
    <w:rsid w:val="00B87AC9"/>
    <w:rsid w:val="00BA3760"/>
    <w:rsid w:val="00BB4A6B"/>
    <w:rsid w:val="00BE799E"/>
    <w:rsid w:val="00C27D97"/>
    <w:rsid w:val="00C33DA8"/>
    <w:rsid w:val="00C34768"/>
    <w:rsid w:val="00CA4BC2"/>
    <w:rsid w:val="00D04F8F"/>
    <w:rsid w:val="00D23052"/>
    <w:rsid w:val="00D40E6F"/>
    <w:rsid w:val="00D67B05"/>
    <w:rsid w:val="00D722C7"/>
    <w:rsid w:val="00DD5718"/>
    <w:rsid w:val="00DE33B3"/>
    <w:rsid w:val="00E042E0"/>
    <w:rsid w:val="00E402C7"/>
    <w:rsid w:val="00EF012E"/>
    <w:rsid w:val="00EF1435"/>
    <w:rsid w:val="00FB73AD"/>
    <w:rsid w:val="00FD0FA5"/>
    <w:rsid w:val="00FE2CE2"/>
    <w:rsid w:val="047808F6"/>
    <w:rsid w:val="07C00467"/>
    <w:rsid w:val="085EAD8F"/>
    <w:rsid w:val="14B1691C"/>
    <w:rsid w:val="1EBA505B"/>
    <w:rsid w:val="1FEE173E"/>
    <w:rsid w:val="228B4127"/>
    <w:rsid w:val="229ABCC9"/>
    <w:rsid w:val="25C50C55"/>
    <w:rsid w:val="2C0627D7"/>
    <w:rsid w:val="2C61E140"/>
    <w:rsid w:val="2C81A633"/>
    <w:rsid w:val="31E9FD7B"/>
    <w:rsid w:val="4119F925"/>
    <w:rsid w:val="46C411EB"/>
    <w:rsid w:val="480E7173"/>
    <w:rsid w:val="4DBBBCCF"/>
    <w:rsid w:val="4FC49520"/>
    <w:rsid w:val="54AC2F1D"/>
    <w:rsid w:val="55484D0F"/>
    <w:rsid w:val="5605CA81"/>
    <w:rsid w:val="5C0E0246"/>
    <w:rsid w:val="5C6ABE35"/>
    <w:rsid w:val="5CD0D3DE"/>
    <w:rsid w:val="660853CB"/>
    <w:rsid w:val="6615C065"/>
    <w:rsid w:val="75FFE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2FA51"/>
  <w15:docId w15:val="{7BF62FFF-796B-4BD0-AF40-4C8317F6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78B9"/>
    <w:pPr>
      <w:spacing w:after="120" w:line="240" w:lineRule="auto"/>
      <w:jc w:val="both"/>
    </w:pPr>
    <w:rPr>
      <w:rFonts w:ascii="Arial" w:hAnsi="Arial" w:eastAsia="Times New Roman" w:cs="Times New Roman"/>
      <w:sz w:val="24"/>
      <w:szCs w:val="24"/>
    </w:rPr>
  </w:style>
  <w:style w:type="paragraph" w:styleId="Heading1">
    <w:name w:val="heading 1"/>
    <w:basedOn w:val="Normal"/>
    <w:next w:val="Normal"/>
    <w:link w:val="Heading1Char"/>
    <w:qFormat/>
    <w:rsid w:val="002278B9"/>
    <w:pPr>
      <w:keepNext/>
      <w:numPr>
        <w:numId w:val="2"/>
      </w:numPr>
      <w:tabs>
        <w:tab w:val="clear" w:pos="432"/>
        <w:tab w:val="num" w:pos="1000"/>
      </w:tabs>
      <w:spacing w:after="240"/>
      <w:ind w:left="431" w:hanging="431"/>
      <w:outlineLvl w:val="0"/>
    </w:pPr>
    <w:rPr>
      <w:b/>
      <w:iCs/>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278B9"/>
    <w:rPr>
      <w:rFonts w:ascii="Arial" w:hAnsi="Arial" w:eastAsia="Times New Roman" w:cs="Times New Roman"/>
      <w:b/>
      <w:iCs/>
      <w:sz w:val="26"/>
      <w:szCs w:val="24"/>
    </w:rPr>
  </w:style>
  <w:style w:type="character" w:styleId="Hyperlink">
    <w:name w:val="Hyperlink"/>
    <w:uiPriority w:val="99"/>
    <w:rsid w:val="002278B9"/>
    <w:rPr>
      <w:color w:val="0000FF"/>
      <w:u w:val="single"/>
    </w:rPr>
  </w:style>
  <w:style w:type="paragraph" w:styleId="BodyText">
    <w:name w:val="Body Text"/>
    <w:basedOn w:val="Normal"/>
    <w:link w:val="BodyTextChar"/>
    <w:semiHidden/>
    <w:rsid w:val="002278B9"/>
    <w:pPr>
      <w:numPr>
        <w:ilvl w:val="1"/>
        <w:numId w:val="1"/>
      </w:numPr>
      <w:spacing w:after="240"/>
      <w:ind w:left="578" w:right="-51" w:hanging="578"/>
    </w:pPr>
    <w:rPr>
      <w:bCs/>
      <w:szCs w:val="20"/>
    </w:rPr>
  </w:style>
  <w:style w:type="character" w:styleId="BodyTextChar" w:customStyle="1">
    <w:name w:val="Body Text Char"/>
    <w:basedOn w:val="DefaultParagraphFont"/>
    <w:link w:val="BodyText"/>
    <w:semiHidden/>
    <w:rsid w:val="002278B9"/>
    <w:rPr>
      <w:rFonts w:ascii="Arial" w:hAnsi="Arial" w:eastAsia="Times New Roman" w:cs="Times New Roman"/>
      <w:bCs/>
      <w:sz w:val="24"/>
      <w:szCs w:val="20"/>
    </w:rPr>
  </w:style>
  <w:style w:type="paragraph" w:styleId="BulkText" w:customStyle="1">
    <w:name w:val="Bulk Text"/>
    <w:basedOn w:val="Normal"/>
    <w:qFormat/>
    <w:rsid w:val="002278B9"/>
    <w:pPr>
      <w:numPr>
        <w:ilvl w:val="1"/>
        <w:numId w:val="2"/>
      </w:numPr>
      <w:spacing w:after="240"/>
      <w:ind w:left="578" w:hanging="578"/>
    </w:pPr>
  </w:style>
  <w:style w:type="paragraph" w:styleId="ListParagraph">
    <w:name w:val="List Paragraph"/>
    <w:basedOn w:val="Normal"/>
    <w:uiPriority w:val="34"/>
    <w:qFormat/>
    <w:rsid w:val="00C33DA8"/>
    <w:pPr>
      <w:ind w:left="720"/>
      <w:contextualSpacing/>
    </w:pPr>
  </w:style>
  <w:style w:type="character" w:styleId="CommentReference">
    <w:name w:val="annotation reference"/>
    <w:basedOn w:val="DefaultParagraphFont"/>
    <w:uiPriority w:val="99"/>
    <w:semiHidden/>
    <w:unhideWhenUsed/>
    <w:rsid w:val="00896E7C"/>
    <w:rPr>
      <w:sz w:val="16"/>
      <w:szCs w:val="16"/>
    </w:rPr>
  </w:style>
  <w:style w:type="paragraph" w:styleId="CommentText">
    <w:name w:val="annotation text"/>
    <w:basedOn w:val="Normal"/>
    <w:link w:val="CommentTextChar"/>
    <w:uiPriority w:val="99"/>
    <w:semiHidden/>
    <w:unhideWhenUsed/>
    <w:rsid w:val="00896E7C"/>
    <w:rPr>
      <w:sz w:val="20"/>
      <w:szCs w:val="20"/>
    </w:rPr>
  </w:style>
  <w:style w:type="character" w:styleId="CommentTextChar" w:customStyle="1">
    <w:name w:val="Comment Text Char"/>
    <w:basedOn w:val="DefaultParagraphFont"/>
    <w:link w:val="CommentText"/>
    <w:uiPriority w:val="99"/>
    <w:semiHidden/>
    <w:rsid w:val="00896E7C"/>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E7C"/>
    <w:rPr>
      <w:b/>
      <w:bCs/>
    </w:rPr>
  </w:style>
  <w:style w:type="character" w:styleId="CommentSubjectChar" w:customStyle="1">
    <w:name w:val="Comment Subject Char"/>
    <w:basedOn w:val="CommentTextChar"/>
    <w:link w:val="CommentSubject"/>
    <w:uiPriority w:val="99"/>
    <w:semiHidden/>
    <w:rsid w:val="00896E7C"/>
    <w:rPr>
      <w:rFonts w:ascii="Arial" w:hAnsi="Arial" w:eastAsia="Times New Roman" w:cs="Times New Roman"/>
      <w:b/>
      <w:bCs/>
      <w:sz w:val="20"/>
      <w:szCs w:val="20"/>
    </w:rPr>
  </w:style>
  <w:style w:type="paragraph" w:styleId="BalloonText">
    <w:name w:val="Balloon Text"/>
    <w:basedOn w:val="Normal"/>
    <w:link w:val="BalloonTextChar"/>
    <w:uiPriority w:val="99"/>
    <w:semiHidden/>
    <w:unhideWhenUsed/>
    <w:rsid w:val="00896E7C"/>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96E7C"/>
    <w:rPr>
      <w:rFonts w:ascii="Segoe UI" w:hAnsi="Segoe UI" w:eastAsia="Times New Roman" w:cs="Segoe UI"/>
      <w:sz w:val="18"/>
      <w:szCs w:val="18"/>
    </w:rPr>
  </w:style>
  <w:style w:type="table" w:styleId="TableGrid">
    <w:name w:val="Table Grid"/>
    <w:basedOn w:val="TableNormal"/>
    <w:uiPriority w:val="59"/>
    <w:rsid w:val="009439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6468"/>
    <w:pPr>
      <w:tabs>
        <w:tab w:val="center" w:pos="4513"/>
        <w:tab w:val="right" w:pos="9026"/>
      </w:tabs>
      <w:spacing w:after="0"/>
    </w:pPr>
  </w:style>
  <w:style w:type="character" w:styleId="HeaderChar" w:customStyle="1">
    <w:name w:val="Header Char"/>
    <w:basedOn w:val="DefaultParagraphFont"/>
    <w:link w:val="Header"/>
    <w:uiPriority w:val="99"/>
    <w:rsid w:val="00AA6468"/>
    <w:rPr>
      <w:rFonts w:ascii="Arial" w:hAnsi="Arial" w:eastAsia="Times New Roman" w:cs="Times New Roman"/>
      <w:sz w:val="24"/>
      <w:szCs w:val="24"/>
    </w:rPr>
  </w:style>
  <w:style w:type="paragraph" w:styleId="Footer">
    <w:name w:val="footer"/>
    <w:basedOn w:val="Normal"/>
    <w:link w:val="FooterChar"/>
    <w:uiPriority w:val="99"/>
    <w:unhideWhenUsed/>
    <w:rsid w:val="00AA6468"/>
    <w:pPr>
      <w:tabs>
        <w:tab w:val="center" w:pos="4513"/>
        <w:tab w:val="right" w:pos="9026"/>
      </w:tabs>
      <w:spacing w:after="0"/>
    </w:pPr>
  </w:style>
  <w:style w:type="character" w:styleId="FooterChar" w:customStyle="1">
    <w:name w:val="Footer Char"/>
    <w:basedOn w:val="DefaultParagraphFont"/>
    <w:link w:val="Footer"/>
    <w:uiPriority w:val="99"/>
    <w:rsid w:val="00AA6468"/>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7B38AF"/>
    <w:rPr>
      <w:color w:val="800080" w:themeColor="followedHyperlink"/>
      <w:u w:val="single"/>
    </w:rPr>
  </w:style>
  <w:style w:type="paragraph" w:styleId="Revision">
    <w:name w:val="Revision"/>
    <w:hidden/>
    <w:uiPriority w:val="99"/>
    <w:semiHidden/>
    <w:rsid w:val="00AE560C"/>
    <w:pPr>
      <w:spacing w:after="0" w:line="240" w:lineRule="auto"/>
    </w:pPr>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laginstitute.org/pdfs/Flying_Flags_in_the_United_Kingdom.pdf" TargetMode="External" Id="rId13" /><Relationship Type="http://schemas.openxmlformats.org/officeDocument/2006/relationships/hyperlink" Target="https://www.norwichpride.org.uk/" TargetMode="External" Id="rId18" /><Relationship Type="http://schemas.openxmlformats.org/officeDocument/2006/relationships/customXml" Target="../customXml/item3.xml" Id="rId3" /><Relationship Type="http://schemas.openxmlformats.org/officeDocument/2006/relationships/hyperlink" Target="https://www.blackhistorymonth.org.uk/" TargetMode="External" Id="rId21" /><Relationship Type="http://schemas.openxmlformats.org/officeDocument/2006/relationships/settings" Target="settings.xml" Id="rId7" /><Relationship Type="http://schemas.openxmlformats.org/officeDocument/2006/relationships/hyperlink" Target="https://www.gov.uk/guidance/designated-days-for-union-flag-flying" TargetMode="External" Id="rId12" /><Relationship Type="http://schemas.openxmlformats.org/officeDocument/2006/relationships/hyperlink" Target="https://www.flaginstitute.org/pdfs/Flying_Flags_in_the_United_Kingdom.pdf" TargetMode="External" Id="rId17" /><Relationship Type="http://schemas.openxmlformats.org/officeDocument/2006/relationships/customXml" Target="../customXml/item2.xml" Id="rId2" /><Relationship Type="http://schemas.openxmlformats.org/officeDocument/2006/relationships/hyperlink" Target="https://www.flaginstitute.org/pdfs/Flying_Flags_in_the_United_Kingdom.pdf" TargetMode="External" Id="rId16" /><Relationship Type="http://schemas.openxmlformats.org/officeDocument/2006/relationships/hyperlink" Target="https://www.glaad.org/tdo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ayagainsthomophobia.or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jobdone@uea.ac.u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dayagainsthomophobia.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obdone@uea.ac.uk"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1AF01DF7E2364EB36A058BDA2841A9" ma:contentTypeVersion="20" ma:contentTypeDescription="Create a new document." ma:contentTypeScope="" ma:versionID="6d46e02ee4ea425a01973df7a33003ae">
  <xsd:schema xmlns:xsd="http://www.w3.org/2001/XMLSchema" xmlns:xs="http://www.w3.org/2001/XMLSchema" xmlns:p="http://schemas.microsoft.com/office/2006/metadata/properties" xmlns:ns1="http://schemas.microsoft.com/sharepoint/v3" xmlns:ns2="69c9eb5c-f6ac-4c61-87cb-deb597c81420" xmlns:ns3="c4d132b8-3a0c-42bd-8696-09ed0ab13b6a" targetNamespace="http://schemas.microsoft.com/office/2006/metadata/properties" ma:root="true" ma:fieldsID="62a4394edf56231851f3a741a95f59a8" ns1:_="" ns2:_="" ns3:_="">
    <xsd:import namespace="http://schemas.microsoft.com/sharepoint/v3"/>
    <xsd:import namespace="69c9eb5c-f6ac-4c61-87cb-deb597c81420"/>
    <xsd:import namespace="c4d132b8-3a0c-42bd-8696-09ed0ab13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9eb5c-f6ac-4c61-87cb-deb597c8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132b8-3a0c-42bd-8696-09ed0ab13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0a41b9d-3fd9-4b39-89ab-7a5e8232e8ab}" ma:internalName="TaxCatchAll" ma:showField="CatchAllData" ma:web="c4d132b8-3a0c-42bd-8696-09ed0ab1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9c9eb5c-f6ac-4c61-87cb-deb597c81420">
      <Terms xmlns="http://schemas.microsoft.com/office/infopath/2007/PartnerControls"/>
    </lcf76f155ced4ddcb4097134ff3c332f>
    <_ip_UnifiedCompliancePolicyProperties xmlns="http://schemas.microsoft.com/sharepoint/v3" xsi:nil="true"/>
    <TaxCatchAll xmlns="c4d132b8-3a0c-42bd-8696-09ed0ab13b6a" xsi:nil="true"/>
  </documentManagement>
</p:properties>
</file>

<file path=customXml/itemProps1.xml><?xml version="1.0" encoding="utf-8"?>
<ds:datastoreItem xmlns:ds="http://schemas.openxmlformats.org/officeDocument/2006/customXml" ds:itemID="{C9E079E4-F55F-459E-A64A-41252BA0BA2B}">
  <ds:schemaRefs>
    <ds:schemaRef ds:uri="http://schemas.openxmlformats.org/officeDocument/2006/bibliography"/>
  </ds:schemaRefs>
</ds:datastoreItem>
</file>

<file path=customXml/itemProps2.xml><?xml version="1.0" encoding="utf-8"?>
<ds:datastoreItem xmlns:ds="http://schemas.openxmlformats.org/officeDocument/2006/customXml" ds:itemID="{3C274360-50BB-4974-9AD3-E448B995696B}">
  <ds:schemaRefs>
    <ds:schemaRef ds:uri="http://schemas.microsoft.com/sharepoint/v3/contenttype/forms"/>
  </ds:schemaRefs>
</ds:datastoreItem>
</file>

<file path=customXml/itemProps3.xml><?xml version="1.0" encoding="utf-8"?>
<ds:datastoreItem xmlns:ds="http://schemas.openxmlformats.org/officeDocument/2006/customXml" ds:itemID="{E1FC4AA5-4238-48FC-8FAE-7C85443355D2}"/>
</file>

<file path=customXml/itemProps4.xml><?xml version="1.0" encoding="utf-8"?>
<ds:datastoreItem xmlns:ds="http://schemas.openxmlformats.org/officeDocument/2006/customXml" ds:itemID="{B77B912B-71F8-4A2D-ABBA-ACACF8106328}">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9c9eb5c-f6ac-4c61-87cb-deb597c81420"/>
    <ds:schemaRef ds:uri="http://purl.org/dc/elements/1.1/"/>
    <ds:schemaRef ds:uri="http://schemas.microsoft.com/office/2006/metadata/properties"/>
    <ds:schemaRef ds:uri="c4d132b8-3a0c-42bd-8696-09ed0ab13b6a"/>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Stronach (ARM)</dc:creator>
  <cp:keywords/>
  <cp:lastModifiedBy>Kimberley Powles (ARM - Staff)</cp:lastModifiedBy>
  <cp:revision>6</cp:revision>
  <cp:lastPrinted>2024-05-16T09:38:00Z</cp:lastPrinted>
  <dcterms:created xsi:type="dcterms:W3CDTF">2024-05-16T09:38:00Z</dcterms:created>
  <dcterms:modified xsi:type="dcterms:W3CDTF">2025-11-10T14:30:17Z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-290966870</vt:i4>
  </property>
  <property fmtid="{D5CDD505-2E9C-101B-9397-08002B2CF9AE}" pid="3" name="_NewReviewCycle">
    <vt:lpwstr/>
  </property>
  <property fmtid="{D5CDD505-2E9C-101B-9397-08002B2CF9AE}" pid="4" name="_EmailSubject">
    <vt:lpwstr>Flag policy updates</vt:lpwstr>
  </property>
  <property fmtid="{D5CDD505-2E9C-101B-9397-08002B2CF9AE}" pid="5" name="_AuthorEmail">
    <vt:lpwstr>Matthew.Gooch@uea.ac.uk</vt:lpwstr>
  </property>
  <property fmtid="{D5CDD505-2E9C-101B-9397-08002B2CF9AE}" pid="6" name="_AuthorEmailDisplayName">
    <vt:lpwstr>Matthew Gooch (ODS - Staff)</vt:lpwstr>
  </property>
  <property fmtid="{D5CDD505-2E9C-101B-9397-08002B2CF9AE}" pid="7" name="_PreviousAdHocReviewCycleID">
    <vt:i4>-1662319126</vt:i4>
  </property>
  <property fmtid="{D5CDD505-2E9C-101B-9397-08002B2CF9AE}" pid="8" name="_ReviewingToolsShownOnce">
    <vt:lpwstr/>
  </property>
  <property fmtid="{D5CDD505-2E9C-101B-9397-08002B2CF9AE}" pid="9" name="ContentTypeId">
    <vt:lpwstr>0x010100981AF01DF7E2364EB36A058BDA2841A9</vt:lpwstr>
  </property>
  <property fmtid="{D5CDD505-2E9C-101B-9397-08002B2CF9AE}" pid="10" name="MediaServiceImageTags">
    <vt:lpwstr/>
  </property>
</Properties>
</file>