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500D" w14:textId="0FA949C2" w:rsidR="00560254" w:rsidRDefault="00A26667" w:rsidP="00EC449C">
      <w:pPr>
        <w:spacing w:after="0"/>
        <w:jc w:val="right"/>
        <w:rPr>
          <w:rFonts w:ascii="Arial" w:hAnsi="Arial" w:cs="Arial"/>
          <w:b/>
          <w:noProof/>
          <w:sz w:val="24"/>
          <w:szCs w:val="24"/>
        </w:rPr>
      </w:pPr>
      <w:r w:rsidRPr="00EC449C">
        <w:rPr>
          <w:rFonts w:ascii="Arial" w:hAnsi="Arial" w:cs="Arial"/>
          <w:noProof/>
          <w:sz w:val="24"/>
          <w:szCs w:val="24"/>
        </w:rPr>
        <w:drawing>
          <wp:inline distT="0" distB="0" distL="0" distR="0" wp14:anchorId="6C9920DD" wp14:editId="498EC29C">
            <wp:extent cx="1428750"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inline>
        </w:drawing>
      </w:r>
    </w:p>
    <w:p w14:paraId="6C7F4EEC" w14:textId="77777777" w:rsidR="00EC449C" w:rsidRPr="00EC449C" w:rsidRDefault="00EC449C" w:rsidP="00EC449C">
      <w:pPr>
        <w:spacing w:after="0"/>
        <w:jc w:val="right"/>
        <w:rPr>
          <w:rFonts w:ascii="Arial" w:hAnsi="Arial" w:cs="Arial"/>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D13A6" w:rsidRPr="00EC449C" w14:paraId="7B408AE2" w14:textId="77777777" w:rsidTr="00A26667">
        <w:tc>
          <w:tcPr>
            <w:tcW w:w="9016" w:type="dxa"/>
            <w:shd w:val="clear" w:color="auto" w:fill="F6C681" w:themeFill="accent1" w:themeFillTint="99"/>
          </w:tcPr>
          <w:p w14:paraId="5C852746" w14:textId="7C5C2BE3" w:rsidR="004D13A6" w:rsidRPr="00EC449C" w:rsidRDefault="006C0CA2" w:rsidP="00EC449C">
            <w:pPr>
              <w:spacing w:after="0"/>
              <w:rPr>
                <w:rFonts w:ascii="Arial" w:hAnsi="Arial" w:cs="Arial"/>
                <w:b/>
                <w:bCs/>
                <w:sz w:val="24"/>
                <w:szCs w:val="24"/>
              </w:rPr>
            </w:pPr>
            <w:r>
              <w:rPr>
                <w:rFonts w:ascii="Arial" w:hAnsi="Arial" w:cs="Arial"/>
                <w:b/>
                <w:bCs/>
                <w:sz w:val="24"/>
                <w:szCs w:val="24"/>
              </w:rPr>
              <w:t xml:space="preserve">Safeguarding </w:t>
            </w:r>
            <w:r w:rsidR="004D13A6" w:rsidRPr="00EC449C">
              <w:rPr>
                <w:rFonts w:ascii="Arial" w:hAnsi="Arial" w:cs="Arial"/>
                <w:b/>
                <w:bCs/>
                <w:sz w:val="24"/>
                <w:szCs w:val="24"/>
              </w:rPr>
              <w:t>Policy</w:t>
            </w:r>
          </w:p>
        </w:tc>
      </w:tr>
    </w:tbl>
    <w:p w14:paraId="7925941C" w14:textId="0B27D684" w:rsidR="00924CF1" w:rsidRDefault="00924CF1" w:rsidP="00924CF1">
      <w:pPr>
        <w:jc w:val="center"/>
        <w:rPr>
          <w:b/>
          <w:sz w:val="28"/>
          <w:szCs w:val="28"/>
        </w:rPr>
      </w:pPr>
      <w:r>
        <w:rPr>
          <w:b/>
          <w:sz w:val="28"/>
          <w:szCs w:val="28"/>
        </w:rPr>
        <w:t>Any</w:t>
      </w:r>
      <w:r w:rsidR="0008259C">
        <w:rPr>
          <w:b/>
          <w:sz w:val="28"/>
          <w:szCs w:val="28"/>
        </w:rPr>
        <w:t>one</w:t>
      </w:r>
      <w:r>
        <w:rPr>
          <w:b/>
          <w:sz w:val="28"/>
          <w:szCs w:val="28"/>
        </w:rPr>
        <w:t xml:space="preserve"> wishing to make a safeguarding referral should </w:t>
      </w:r>
      <w:r w:rsidR="002C46EB">
        <w:rPr>
          <w:b/>
          <w:sz w:val="28"/>
          <w:szCs w:val="28"/>
        </w:rPr>
        <w:t>complete the</w:t>
      </w:r>
      <w:r w:rsidR="0008259C">
        <w:rPr>
          <w:b/>
          <w:sz w:val="28"/>
          <w:szCs w:val="28"/>
        </w:rPr>
        <w:t xml:space="preserve"> following</w:t>
      </w:r>
      <w:r w:rsidR="002C46EB">
        <w:rPr>
          <w:b/>
          <w:sz w:val="28"/>
          <w:szCs w:val="28"/>
        </w:rPr>
        <w:t xml:space="preserve"> </w:t>
      </w:r>
      <w:hyperlink r:id="rId9" w:anchor="/modern/21FO0097rqlevn003lp4szzxwt" w:history="1">
        <w:r w:rsidR="002C46EB" w:rsidRPr="002C46EB">
          <w:rPr>
            <w:rStyle w:val="Hyperlink"/>
            <w:b/>
            <w:sz w:val="28"/>
            <w:szCs w:val="28"/>
          </w:rPr>
          <w:t>fo</w:t>
        </w:r>
        <w:r w:rsidR="002C46EB" w:rsidRPr="002C46EB">
          <w:rPr>
            <w:rStyle w:val="Hyperlink"/>
            <w:b/>
            <w:sz w:val="28"/>
            <w:szCs w:val="28"/>
          </w:rPr>
          <w:t>r</w:t>
        </w:r>
        <w:r w:rsidR="002C46EB" w:rsidRPr="002C46EB">
          <w:rPr>
            <w:rStyle w:val="Hyperlink"/>
            <w:b/>
            <w:sz w:val="28"/>
            <w:szCs w:val="28"/>
          </w:rPr>
          <w:t>m</w:t>
        </w:r>
      </w:hyperlink>
      <w:r w:rsidR="002C46EB">
        <w:rPr>
          <w:b/>
          <w:sz w:val="28"/>
          <w:szCs w:val="28"/>
        </w:rPr>
        <w:t xml:space="preserve"> </w:t>
      </w:r>
    </w:p>
    <w:p w14:paraId="43BFD2E6" w14:textId="77777777" w:rsidR="00924CF1" w:rsidRPr="00924CF1" w:rsidRDefault="00924CF1" w:rsidP="00924CF1">
      <w:pPr>
        <w:rPr>
          <w:rFonts w:ascii="Arial" w:hAnsi="Arial" w:cs="Arial"/>
          <w:sz w:val="24"/>
          <w:szCs w:val="24"/>
        </w:rPr>
      </w:pPr>
      <w:r w:rsidRPr="00924CF1">
        <w:rPr>
          <w:rFonts w:ascii="Arial" w:hAnsi="Arial" w:cs="Arial"/>
          <w:sz w:val="24"/>
          <w:szCs w:val="24"/>
        </w:rPr>
        <w:t xml:space="preserve">The University of East Anglia is fully committed to creating a high quality, inclusive and </w:t>
      </w:r>
      <w:proofErr w:type="gramStart"/>
      <w:r w:rsidRPr="00924CF1">
        <w:rPr>
          <w:rFonts w:ascii="Arial" w:hAnsi="Arial" w:cs="Arial"/>
          <w:sz w:val="24"/>
          <w:szCs w:val="24"/>
        </w:rPr>
        <w:t>supportive  education</w:t>
      </w:r>
      <w:proofErr w:type="gramEnd"/>
      <w:r w:rsidRPr="00924CF1">
        <w:rPr>
          <w:rFonts w:ascii="Arial" w:hAnsi="Arial" w:cs="Arial"/>
          <w:sz w:val="24"/>
          <w:szCs w:val="24"/>
        </w:rPr>
        <w:t xml:space="preserve"> experience for all students, in an environment where the health, welfare and safety of all students, and staff, is of paramount importance. </w:t>
      </w:r>
    </w:p>
    <w:p w14:paraId="3E4D610B" w14:textId="77777777" w:rsidR="00924CF1" w:rsidRDefault="00924CF1" w:rsidP="00924CF1">
      <w:pPr>
        <w:rPr>
          <w:rFonts w:ascii="Arial" w:hAnsi="Arial" w:cs="Arial"/>
          <w:color w:val="383838"/>
          <w:sz w:val="24"/>
          <w:szCs w:val="24"/>
          <w:shd w:val="clear" w:color="auto" w:fill="FFFFFF"/>
        </w:rPr>
      </w:pPr>
      <w:r w:rsidRPr="00924CF1">
        <w:rPr>
          <w:rFonts w:ascii="Arial" w:hAnsi="Arial" w:cs="Arial"/>
          <w:sz w:val="24"/>
          <w:szCs w:val="24"/>
        </w:rPr>
        <w:t xml:space="preserve">The University and all its employees have a responsibility to </w:t>
      </w:r>
      <w:r w:rsidRPr="00924CF1">
        <w:rPr>
          <w:rFonts w:ascii="Arial" w:hAnsi="Arial" w:cs="Arial"/>
          <w:color w:val="383838"/>
          <w:sz w:val="24"/>
          <w:szCs w:val="24"/>
          <w:shd w:val="clear" w:color="auto" w:fill="FFFFFF"/>
        </w:rPr>
        <w:t xml:space="preserve">provide an environment in which individuals of all ages, whether staff, student, </w:t>
      </w:r>
      <w:proofErr w:type="gramStart"/>
      <w:r w:rsidRPr="00924CF1">
        <w:rPr>
          <w:rFonts w:ascii="Arial" w:hAnsi="Arial" w:cs="Arial"/>
          <w:color w:val="383838"/>
          <w:sz w:val="24"/>
          <w:szCs w:val="24"/>
          <w:shd w:val="clear" w:color="auto" w:fill="FFFFFF"/>
        </w:rPr>
        <w:t>apprentice</w:t>
      </w:r>
      <w:proofErr w:type="gramEnd"/>
      <w:r w:rsidRPr="00924CF1">
        <w:rPr>
          <w:rFonts w:ascii="Arial" w:hAnsi="Arial" w:cs="Arial"/>
          <w:color w:val="383838"/>
          <w:sz w:val="24"/>
          <w:szCs w:val="24"/>
          <w:shd w:val="clear" w:color="auto" w:fill="FFFFFF"/>
        </w:rPr>
        <w:t xml:space="preserve"> or visitor, may work, learn and develop in a safe environment. This responsibility includes an ethical duty to safeguard children and Adults at Risk at any time when they are engaging with our staff, students, apprentices, volunteers and contractors in </w:t>
      </w:r>
      <w:proofErr w:type="gramStart"/>
      <w:r w:rsidRPr="00924CF1">
        <w:rPr>
          <w:rFonts w:ascii="Arial" w:hAnsi="Arial" w:cs="Arial"/>
          <w:color w:val="383838"/>
          <w:sz w:val="24"/>
          <w:szCs w:val="24"/>
          <w:shd w:val="clear" w:color="auto" w:fill="FFFFFF"/>
        </w:rPr>
        <w:t>University</w:t>
      </w:r>
      <w:proofErr w:type="gramEnd"/>
      <w:r w:rsidRPr="00924CF1">
        <w:rPr>
          <w:rFonts w:ascii="Arial" w:hAnsi="Arial" w:cs="Arial"/>
          <w:color w:val="383838"/>
          <w:sz w:val="24"/>
          <w:szCs w:val="24"/>
          <w:shd w:val="clear" w:color="auto" w:fill="FFFFFF"/>
        </w:rPr>
        <w:t>-led activities, whether on or off of our campus</w:t>
      </w:r>
      <w:r>
        <w:rPr>
          <w:rFonts w:ascii="Arial" w:hAnsi="Arial" w:cs="Arial"/>
          <w:color w:val="383838"/>
          <w:sz w:val="24"/>
          <w:szCs w:val="24"/>
          <w:shd w:val="clear" w:color="auto" w:fill="FFFFFF"/>
        </w:rPr>
        <w:t xml:space="preserve">. </w:t>
      </w:r>
    </w:p>
    <w:p w14:paraId="6E289437" w14:textId="4BB4E4A4" w:rsidR="000773F7" w:rsidRPr="00924CF1" w:rsidRDefault="00924CF1" w:rsidP="00924CF1">
      <w:pPr>
        <w:rPr>
          <w:rFonts w:ascii="Arial" w:hAnsi="Arial" w:cs="Arial"/>
          <w:bCs/>
          <w:sz w:val="24"/>
          <w:szCs w:val="24"/>
        </w:rPr>
      </w:pPr>
      <w:r w:rsidRPr="00924CF1">
        <w:rPr>
          <w:rFonts w:ascii="Arial" w:hAnsi="Arial" w:cs="Arial"/>
          <w:bCs/>
          <w:sz w:val="24"/>
          <w:szCs w:val="24"/>
        </w:rPr>
        <w:t xml:space="preserve">The work of staff and students may bring them into contact with children and young people or vulnerable adults, for example in placement or work-based settings, or via engagement with service users or outside / visiting speakers; children, young people or vulnerable adults may visit campus for </w:t>
      </w:r>
      <w:proofErr w:type="gramStart"/>
      <w:r w:rsidRPr="00924CF1">
        <w:rPr>
          <w:rFonts w:ascii="Arial" w:hAnsi="Arial" w:cs="Arial"/>
          <w:bCs/>
          <w:sz w:val="24"/>
          <w:szCs w:val="24"/>
        </w:rPr>
        <w:t>a number of</w:t>
      </w:r>
      <w:proofErr w:type="gramEnd"/>
      <w:r w:rsidRPr="00924CF1">
        <w:rPr>
          <w:rFonts w:ascii="Arial" w:hAnsi="Arial" w:cs="Arial"/>
          <w:bCs/>
          <w:sz w:val="24"/>
          <w:szCs w:val="24"/>
        </w:rPr>
        <w:t xml:space="preserve"> reasons and activities; our staff and students may themselves be vulnerable.</w:t>
      </w:r>
    </w:p>
    <w:p w14:paraId="310A9F37" w14:textId="081E041B" w:rsidR="00924CF1" w:rsidRDefault="00924CF1" w:rsidP="00924CF1">
      <w:pPr>
        <w:rPr>
          <w:rFonts w:ascii="Arial" w:hAnsi="Arial" w:cs="Arial"/>
          <w:color w:val="383838"/>
          <w:sz w:val="24"/>
          <w:szCs w:val="24"/>
          <w:shd w:val="clear" w:color="auto" w:fill="FFFFFF"/>
        </w:rPr>
      </w:pPr>
      <w:r>
        <w:rPr>
          <w:rFonts w:ascii="Arial" w:hAnsi="Arial" w:cs="Arial"/>
          <w:color w:val="383838"/>
          <w:sz w:val="24"/>
          <w:szCs w:val="24"/>
          <w:shd w:val="clear" w:color="auto" w:fill="FFFFFF"/>
        </w:rPr>
        <w:t>The University also has</w:t>
      </w:r>
      <w:r w:rsidRPr="00924CF1">
        <w:rPr>
          <w:rFonts w:ascii="Arial" w:hAnsi="Arial" w:cs="Arial"/>
          <w:sz w:val="24"/>
          <w:szCs w:val="24"/>
        </w:rPr>
        <w:t xml:space="preserve"> a statutory duty in relation to Prevent</w:t>
      </w:r>
      <w:r>
        <w:rPr>
          <w:rFonts w:ascii="Arial" w:hAnsi="Arial" w:cs="Arial"/>
          <w:sz w:val="24"/>
          <w:szCs w:val="24"/>
        </w:rPr>
        <w:t xml:space="preserve"> legislation intended to identify and support those at risk of radicalisation</w:t>
      </w:r>
      <w:r w:rsidRPr="00924CF1">
        <w:rPr>
          <w:rFonts w:ascii="Arial" w:hAnsi="Arial" w:cs="Arial"/>
          <w:sz w:val="24"/>
          <w:szCs w:val="24"/>
        </w:rPr>
        <w:t>.</w:t>
      </w:r>
      <w:r w:rsidRPr="00924CF1">
        <w:rPr>
          <w:rFonts w:ascii="Arial" w:hAnsi="Arial" w:cs="Arial"/>
          <w:b/>
          <w:sz w:val="24"/>
          <w:szCs w:val="24"/>
        </w:rPr>
        <w:t xml:space="preserve"> </w:t>
      </w:r>
      <w:r w:rsidRPr="00924CF1">
        <w:rPr>
          <w:rFonts w:ascii="Arial" w:hAnsi="Arial" w:cs="Arial"/>
          <w:color w:val="383838"/>
          <w:sz w:val="24"/>
          <w:szCs w:val="24"/>
          <w:shd w:val="clear" w:color="auto" w:fill="FFFFFF"/>
        </w:rPr>
        <w:t xml:space="preserve">The risk of being drawn into extremist ideologies </w:t>
      </w:r>
      <w:proofErr w:type="gramStart"/>
      <w:r w:rsidRPr="00924CF1">
        <w:rPr>
          <w:rFonts w:ascii="Arial" w:hAnsi="Arial" w:cs="Arial"/>
          <w:color w:val="383838"/>
          <w:sz w:val="24"/>
          <w:szCs w:val="24"/>
          <w:shd w:val="clear" w:color="auto" w:fill="FFFFFF"/>
        </w:rPr>
        <w:t>is considered to be</w:t>
      </w:r>
      <w:proofErr w:type="gramEnd"/>
      <w:r w:rsidRPr="00924CF1">
        <w:rPr>
          <w:rFonts w:ascii="Arial" w:hAnsi="Arial" w:cs="Arial"/>
          <w:color w:val="383838"/>
          <w:sz w:val="24"/>
          <w:szCs w:val="24"/>
          <w:shd w:val="clear" w:color="auto" w:fill="FFFFFF"/>
        </w:rPr>
        <w:t xml:space="preserve"> a significant safeguarding concern which is of equal weight alongside other </w:t>
      </w:r>
      <w:r>
        <w:rPr>
          <w:rFonts w:ascii="Arial" w:hAnsi="Arial" w:cs="Arial"/>
          <w:color w:val="383838"/>
          <w:sz w:val="24"/>
          <w:szCs w:val="24"/>
          <w:shd w:val="clear" w:color="auto" w:fill="FFFFFF"/>
        </w:rPr>
        <w:t>identifiable safeguarding risks to</w:t>
      </w:r>
      <w:r w:rsidRPr="00924CF1">
        <w:rPr>
          <w:rFonts w:ascii="Arial" w:hAnsi="Arial" w:cs="Arial"/>
          <w:color w:val="383838"/>
          <w:sz w:val="24"/>
          <w:szCs w:val="24"/>
          <w:shd w:val="clear" w:color="auto" w:fill="FFFFFF"/>
        </w:rPr>
        <w:t xml:space="preserve"> children and </w:t>
      </w:r>
      <w:r>
        <w:rPr>
          <w:rFonts w:ascii="Arial" w:hAnsi="Arial" w:cs="Arial"/>
          <w:color w:val="383838"/>
          <w:sz w:val="24"/>
          <w:szCs w:val="24"/>
          <w:shd w:val="clear" w:color="auto" w:fill="FFFFFF"/>
        </w:rPr>
        <w:t>vulnerable a</w:t>
      </w:r>
      <w:r w:rsidRPr="00924CF1">
        <w:rPr>
          <w:rFonts w:ascii="Arial" w:hAnsi="Arial" w:cs="Arial"/>
          <w:color w:val="383838"/>
          <w:sz w:val="24"/>
          <w:szCs w:val="24"/>
          <w:shd w:val="clear" w:color="auto" w:fill="FFFFFF"/>
        </w:rPr>
        <w:t>dults. A safeguarding concern of this nature</w:t>
      </w:r>
      <w:r>
        <w:rPr>
          <w:rFonts w:ascii="Arial" w:hAnsi="Arial" w:cs="Arial"/>
          <w:color w:val="383838"/>
          <w:sz w:val="24"/>
          <w:szCs w:val="24"/>
          <w:shd w:val="clear" w:color="auto" w:fill="FFFFFF"/>
        </w:rPr>
        <w:t xml:space="preserve"> shall be managed within the scope of the University’s established Prevent processes. </w:t>
      </w:r>
    </w:p>
    <w:p w14:paraId="61ED75D0" w14:textId="033EFF26" w:rsidR="000773F7" w:rsidRPr="000773F7" w:rsidRDefault="000773F7" w:rsidP="000773F7">
      <w:pPr>
        <w:rPr>
          <w:rFonts w:ascii="Arial" w:hAnsi="Arial" w:cs="Arial"/>
          <w:b/>
          <w:sz w:val="24"/>
          <w:szCs w:val="24"/>
        </w:rPr>
      </w:pPr>
      <w:r w:rsidRPr="000773F7">
        <w:rPr>
          <w:rFonts w:ascii="Arial" w:hAnsi="Arial" w:cs="Arial"/>
          <w:b/>
          <w:sz w:val="24"/>
          <w:szCs w:val="24"/>
        </w:rPr>
        <w:t xml:space="preserve">All staff and students </w:t>
      </w:r>
      <w:proofErr w:type="gramStart"/>
      <w:r w:rsidRPr="000773F7">
        <w:rPr>
          <w:rFonts w:ascii="Arial" w:hAnsi="Arial" w:cs="Arial"/>
          <w:b/>
          <w:sz w:val="24"/>
          <w:szCs w:val="24"/>
        </w:rPr>
        <w:t>of</w:t>
      </w:r>
      <w:proofErr w:type="gramEnd"/>
      <w:r w:rsidRPr="000773F7">
        <w:rPr>
          <w:rFonts w:ascii="Arial" w:hAnsi="Arial" w:cs="Arial"/>
          <w:b/>
          <w:sz w:val="24"/>
          <w:szCs w:val="24"/>
        </w:rPr>
        <w:t xml:space="preserve"> the University are required to ensure they are aware of their responsibilities in relation to both Safeguarding and PREVENT, including safeguarding themselves and others, including visitors.</w:t>
      </w:r>
    </w:p>
    <w:p w14:paraId="4B363778" w14:textId="77777777" w:rsidR="0064074B" w:rsidRPr="00EC449C" w:rsidRDefault="0064074B" w:rsidP="00EC449C">
      <w:pPr>
        <w:spacing w:after="0"/>
        <w:ind w:left="360"/>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4D13A6" w:rsidRPr="00EC449C" w14:paraId="1D104A52" w14:textId="77777777" w:rsidTr="00A26667">
        <w:tc>
          <w:tcPr>
            <w:tcW w:w="9276" w:type="dxa"/>
            <w:shd w:val="clear" w:color="auto" w:fill="F6C681" w:themeFill="accent1" w:themeFillTint="99"/>
          </w:tcPr>
          <w:p w14:paraId="5F280337" w14:textId="77777777" w:rsidR="004D13A6" w:rsidRPr="00EC449C" w:rsidRDefault="004D13A6" w:rsidP="00EC449C">
            <w:pPr>
              <w:spacing w:after="0"/>
              <w:rPr>
                <w:rFonts w:ascii="Arial" w:hAnsi="Arial" w:cs="Arial"/>
                <w:b/>
                <w:bCs/>
                <w:sz w:val="24"/>
                <w:szCs w:val="24"/>
              </w:rPr>
            </w:pPr>
            <w:r w:rsidRPr="00EC449C">
              <w:rPr>
                <w:rFonts w:ascii="Arial" w:hAnsi="Arial" w:cs="Arial"/>
                <w:b/>
                <w:bCs/>
                <w:sz w:val="24"/>
                <w:szCs w:val="24"/>
              </w:rPr>
              <w:t>Scope</w:t>
            </w:r>
          </w:p>
        </w:tc>
      </w:tr>
      <w:tr w:rsidR="004D13A6" w:rsidRPr="00EC449C" w14:paraId="1B9E7838" w14:textId="77777777" w:rsidTr="00CA5E34">
        <w:tc>
          <w:tcPr>
            <w:tcW w:w="9276" w:type="dxa"/>
            <w:shd w:val="clear" w:color="auto" w:fill="auto"/>
          </w:tcPr>
          <w:p w14:paraId="7B9E53E7" w14:textId="3E312617" w:rsidR="000773F7" w:rsidRPr="000773F7" w:rsidRDefault="00637205" w:rsidP="000773F7">
            <w:pPr>
              <w:pStyle w:val="ListParagraph"/>
              <w:numPr>
                <w:ilvl w:val="0"/>
                <w:numId w:val="2"/>
              </w:numPr>
              <w:rPr>
                <w:rFonts w:ascii="Arial" w:hAnsi="Arial" w:cs="Arial"/>
                <w:sz w:val="24"/>
                <w:szCs w:val="24"/>
              </w:rPr>
            </w:pPr>
            <w:r>
              <w:rPr>
                <w:rFonts w:ascii="Arial" w:hAnsi="Arial" w:cs="Arial"/>
                <w:sz w:val="24"/>
                <w:szCs w:val="24"/>
              </w:rPr>
              <w:t>A</w:t>
            </w:r>
            <w:r w:rsidR="000773F7" w:rsidRPr="000773F7">
              <w:rPr>
                <w:rFonts w:ascii="Arial" w:hAnsi="Arial" w:cs="Arial"/>
                <w:sz w:val="24"/>
                <w:szCs w:val="24"/>
              </w:rPr>
              <w:t xml:space="preserve">ll staff employed by the University, individuals registered on UEA’s staff registers, individuals holding honorary and/or secondment contracts, </w:t>
            </w:r>
          </w:p>
          <w:p w14:paraId="0405CB0B" w14:textId="4FA84778" w:rsidR="000773F7" w:rsidRPr="000773F7" w:rsidRDefault="00637205" w:rsidP="000773F7">
            <w:pPr>
              <w:pStyle w:val="ListParagraph"/>
              <w:numPr>
                <w:ilvl w:val="0"/>
                <w:numId w:val="2"/>
              </w:numPr>
              <w:rPr>
                <w:rFonts w:ascii="Arial" w:hAnsi="Arial" w:cs="Arial"/>
                <w:sz w:val="24"/>
                <w:szCs w:val="24"/>
              </w:rPr>
            </w:pPr>
            <w:r>
              <w:rPr>
                <w:rFonts w:ascii="Arial" w:hAnsi="Arial" w:cs="Arial"/>
                <w:sz w:val="24"/>
                <w:szCs w:val="24"/>
              </w:rPr>
              <w:t>I</w:t>
            </w:r>
            <w:r w:rsidR="000773F7" w:rsidRPr="000773F7">
              <w:rPr>
                <w:rFonts w:ascii="Arial" w:hAnsi="Arial" w:cs="Arial"/>
                <w:sz w:val="24"/>
                <w:szCs w:val="24"/>
              </w:rPr>
              <w:t xml:space="preserve">ndividuals undertaking work experience, workers, self-employed </w:t>
            </w:r>
            <w:proofErr w:type="gramStart"/>
            <w:r w:rsidR="000773F7" w:rsidRPr="000773F7">
              <w:rPr>
                <w:rFonts w:ascii="Arial" w:hAnsi="Arial" w:cs="Arial"/>
                <w:sz w:val="24"/>
                <w:szCs w:val="24"/>
              </w:rPr>
              <w:t>individuals</w:t>
            </w:r>
            <w:proofErr w:type="gramEnd"/>
            <w:r w:rsidR="000773F7" w:rsidRPr="000773F7">
              <w:rPr>
                <w:rFonts w:ascii="Arial" w:hAnsi="Arial" w:cs="Arial"/>
                <w:sz w:val="24"/>
                <w:szCs w:val="24"/>
              </w:rPr>
              <w:t xml:space="preserve"> and volunteers </w:t>
            </w:r>
          </w:p>
          <w:p w14:paraId="3BC55018" w14:textId="4E17695C" w:rsidR="004D13A6" w:rsidRPr="00EC449C" w:rsidRDefault="00637205" w:rsidP="00DC081C">
            <w:pPr>
              <w:pStyle w:val="ListParagraph"/>
              <w:numPr>
                <w:ilvl w:val="0"/>
                <w:numId w:val="2"/>
              </w:numPr>
              <w:rPr>
                <w:rFonts w:ascii="Arial" w:hAnsi="Arial" w:cs="Arial"/>
                <w:i/>
                <w:iCs/>
                <w:sz w:val="24"/>
                <w:szCs w:val="24"/>
              </w:rPr>
            </w:pPr>
            <w:r>
              <w:rPr>
                <w:rFonts w:ascii="Arial" w:hAnsi="Arial" w:cs="Arial"/>
                <w:sz w:val="24"/>
                <w:szCs w:val="24"/>
              </w:rPr>
              <w:t>S</w:t>
            </w:r>
            <w:r w:rsidR="000773F7" w:rsidRPr="000773F7">
              <w:rPr>
                <w:rFonts w:ascii="Arial" w:hAnsi="Arial" w:cs="Arial"/>
                <w:sz w:val="24"/>
                <w:szCs w:val="24"/>
              </w:rPr>
              <w:t>tudents and apprentices. Students includes undergraduate and postgraduate students working as, but not limited to, Associate Tutors, Graduate Teaching Assistants, Interns, Invigilators and Student Workers, for instance, Student Ambassadors, PAL Mentors/Officers.</w:t>
            </w:r>
          </w:p>
        </w:tc>
      </w:tr>
    </w:tbl>
    <w:p w14:paraId="61F05585" w14:textId="77777777" w:rsidR="004D13A6" w:rsidRPr="00EC449C" w:rsidRDefault="004D13A6" w:rsidP="00EC449C">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7447D" w:rsidRPr="00EC449C" w14:paraId="528B8039" w14:textId="77777777" w:rsidTr="00A26667">
        <w:tc>
          <w:tcPr>
            <w:tcW w:w="9242" w:type="dxa"/>
            <w:shd w:val="clear" w:color="auto" w:fill="F6C681" w:themeFill="accent1" w:themeFillTint="99"/>
          </w:tcPr>
          <w:p w14:paraId="76AFD501" w14:textId="1D43BE81" w:rsidR="00C7447D" w:rsidRPr="00EC449C" w:rsidRDefault="00C7447D" w:rsidP="00EC449C">
            <w:pPr>
              <w:spacing w:after="0" w:line="240" w:lineRule="auto"/>
              <w:rPr>
                <w:rFonts w:ascii="Arial" w:hAnsi="Arial" w:cs="Arial"/>
                <w:b/>
                <w:bCs/>
                <w:sz w:val="24"/>
                <w:szCs w:val="24"/>
              </w:rPr>
            </w:pPr>
            <w:r w:rsidRPr="00EC449C">
              <w:rPr>
                <w:rFonts w:ascii="Arial" w:hAnsi="Arial" w:cs="Arial"/>
                <w:b/>
                <w:bCs/>
                <w:sz w:val="24"/>
                <w:szCs w:val="24"/>
              </w:rPr>
              <w:t>Policy Statement</w:t>
            </w:r>
          </w:p>
        </w:tc>
      </w:tr>
      <w:tr w:rsidR="004D13A6" w:rsidRPr="00EC449C" w14:paraId="0AE9093D" w14:textId="77777777" w:rsidTr="00CA5E34">
        <w:tc>
          <w:tcPr>
            <w:tcW w:w="9242" w:type="dxa"/>
            <w:shd w:val="clear" w:color="auto" w:fill="auto"/>
          </w:tcPr>
          <w:p w14:paraId="76426F52" w14:textId="49386A2D" w:rsidR="00E5297B" w:rsidRPr="0062085D" w:rsidRDefault="00E5297B" w:rsidP="0062085D">
            <w:pPr>
              <w:pStyle w:val="ListParagraph"/>
              <w:numPr>
                <w:ilvl w:val="0"/>
                <w:numId w:val="6"/>
              </w:numPr>
              <w:rPr>
                <w:rFonts w:ascii="Arial" w:hAnsi="Arial" w:cs="Arial"/>
                <w:b/>
                <w:bCs/>
                <w:sz w:val="24"/>
                <w:szCs w:val="24"/>
              </w:rPr>
            </w:pPr>
            <w:r w:rsidRPr="0062085D">
              <w:rPr>
                <w:rFonts w:ascii="Arial" w:hAnsi="Arial" w:cs="Arial"/>
                <w:b/>
                <w:bCs/>
                <w:sz w:val="24"/>
                <w:szCs w:val="24"/>
              </w:rPr>
              <w:t>DEFINITIONS</w:t>
            </w:r>
          </w:p>
          <w:p w14:paraId="6DB583D0" w14:textId="5EB3EF6E" w:rsidR="00E5297B" w:rsidRPr="00E5297B" w:rsidRDefault="00E5297B" w:rsidP="00E5297B">
            <w:pPr>
              <w:rPr>
                <w:rFonts w:ascii="Arial" w:hAnsi="Arial" w:cs="Arial"/>
                <w:b/>
                <w:sz w:val="24"/>
                <w:szCs w:val="24"/>
              </w:rPr>
            </w:pPr>
            <w:r w:rsidRPr="00E5297B">
              <w:rPr>
                <w:rFonts w:ascii="Arial" w:hAnsi="Arial" w:cs="Arial"/>
                <w:b/>
                <w:sz w:val="24"/>
                <w:szCs w:val="24"/>
              </w:rPr>
              <w:t>1.1 Child</w:t>
            </w:r>
          </w:p>
          <w:p w14:paraId="678EB979" w14:textId="77777777" w:rsidR="00E5297B" w:rsidRPr="00E5297B" w:rsidRDefault="00E5297B" w:rsidP="00E5297B">
            <w:pPr>
              <w:rPr>
                <w:rFonts w:ascii="Arial" w:hAnsi="Arial" w:cs="Arial"/>
                <w:sz w:val="24"/>
                <w:szCs w:val="24"/>
              </w:rPr>
            </w:pPr>
            <w:r w:rsidRPr="00E5297B">
              <w:rPr>
                <w:rFonts w:ascii="Arial" w:hAnsi="Arial" w:cs="Arial"/>
                <w:sz w:val="24"/>
                <w:szCs w:val="24"/>
              </w:rPr>
              <w:t>A child refers to anyone who has not yet reached their 18</w:t>
            </w:r>
            <w:r w:rsidRPr="00E5297B">
              <w:rPr>
                <w:rFonts w:ascii="Arial" w:hAnsi="Arial" w:cs="Arial"/>
                <w:sz w:val="24"/>
                <w:szCs w:val="24"/>
                <w:vertAlign w:val="superscript"/>
              </w:rPr>
              <w:t>th</w:t>
            </w:r>
            <w:r w:rsidRPr="00E5297B">
              <w:rPr>
                <w:rFonts w:ascii="Arial" w:hAnsi="Arial" w:cs="Arial"/>
                <w:sz w:val="24"/>
                <w:szCs w:val="24"/>
              </w:rPr>
              <w:t xml:space="preserve"> birthday. </w:t>
            </w:r>
          </w:p>
          <w:p w14:paraId="696E3AFC" w14:textId="77777777" w:rsidR="00E5297B" w:rsidRPr="00E5297B" w:rsidRDefault="00E5297B" w:rsidP="00E5297B">
            <w:pPr>
              <w:rPr>
                <w:rFonts w:ascii="Arial" w:hAnsi="Arial" w:cs="Arial"/>
                <w:sz w:val="24"/>
                <w:szCs w:val="24"/>
              </w:rPr>
            </w:pPr>
            <w:r w:rsidRPr="00E5297B">
              <w:rPr>
                <w:rFonts w:ascii="Arial" w:hAnsi="Arial" w:cs="Arial"/>
                <w:sz w:val="24"/>
                <w:szCs w:val="24"/>
              </w:rPr>
              <w:t>We expect that most children under the care of this policy will be those who:</w:t>
            </w:r>
          </w:p>
          <w:p w14:paraId="44D9C231" w14:textId="77777777" w:rsidR="00E5297B" w:rsidRPr="00E5297B" w:rsidRDefault="00E5297B" w:rsidP="00E5297B">
            <w:pPr>
              <w:pStyle w:val="ListParagraph"/>
              <w:numPr>
                <w:ilvl w:val="0"/>
                <w:numId w:val="3"/>
              </w:numPr>
              <w:rPr>
                <w:rFonts w:ascii="Arial" w:hAnsi="Arial" w:cs="Arial"/>
                <w:sz w:val="24"/>
                <w:szCs w:val="24"/>
              </w:rPr>
            </w:pPr>
            <w:r w:rsidRPr="00E5297B">
              <w:rPr>
                <w:rFonts w:ascii="Arial" w:hAnsi="Arial" w:cs="Arial"/>
                <w:sz w:val="24"/>
                <w:szCs w:val="24"/>
              </w:rPr>
              <w:t xml:space="preserve">enter a university course before the age of </w:t>
            </w:r>
            <w:proofErr w:type="gramStart"/>
            <w:r w:rsidRPr="00E5297B">
              <w:rPr>
                <w:rFonts w:ascii="Arial" w:hAnsi="Arial" w:cs="Arial"/>
                <w:sz w:val="24"/>
                <w:szCs w:val="24"/>
              </w:rPr>
              <w:t>18;</w:t>
            </w:r>
            <w:proofErr w:type="gramEnd"/>
          </w:p>
          <w:p w14:paraId="70FBBA2C" w14:textId="77777777" w:rsidR="00E5297B" w:rsidRPr="00E5297B" w:rsidRDefault="00E5297B" w:rsidP="00E5297B">
            <w:pPr>
              <w:pStyle w:val="ListParagraph"/>
              <w:numPr>
                <w:ilvl w:val="0"/>
                <w:numId w:val="3"/>
              </w:numPr>
              <w:rPr>
                <w:rFonts w:ascii="Arial" w:hAnsi="Arial" w:cs="Arial"/>
                <w:sz w:val="24"/>
                <w:szCs w:val="24"/>
              </w:rPr>
            </w:pPr>
            <w:r w:rsidRPr="00E5297B">
              <w:rPr>
                <w:rFonts w:ascii="Arial" w:hAnsi="Arial" w:cs="Arial"/>
                <w:sz w:val="24"/>
                <w:szCs w:val="24"/>
              </w:rPr>
              <w:t xml:space="preserve">are a child of a </w:t>
            </w:r>
            <w:proofErr w:type="gramStart"/>
            <w:r w:rsidRPr="00E5297B">
              <w:rPr>
                <w:rFonts w:ascii="Arial" w:hAnsi="Arial" w:cs="Arial"/>
                <w:sz w:val="24"/>
                <w:szCs w:val="24"/>
              </w:rPr>
              <w:t>student;</w:t>
            </w:r>
            <w:proofErr w:type="gramEnd"/>
          </w:p>
          <w:p w14:paraId="2DDEA36E" w14:textId="4CAE15F4" w:rsidR="00E5297B" w:rsidRPr="0062085D" w:rsidRDefault="00E5297B" w:rsidP="00E5297B">
            <w:pPr>
              <w:pStyle w:val="ListParagraph"/>
              <w:numPr>
                <w:ilvl w:val="0"/>
                <w:numId w:val="3"/>
              </w:numPr>
              <w:rPr>
                <w:rFonts w:ascii="Arial" w:hAnsi="Arial" w:cs="Arial"/>
                <w:sz w:val="24"/>
                <w:szCs w:val="24"/>
              </w:rPr>
            </w:pPr>
            <w:r w:rsidRPr="00E5297B">
              <w:rPr>
                <w:rFonts w:ascii="Arial" w:hAnsi="Arial" w:cs="Arial"/>
                <w:sz w:val="24"/>
                <w:szCs w:val="24"/>
              </w:rPr>
              <w:t xml:space="preserve">are a guest of a student within the accommodation setting. </w:t>
            </w:r>
          </w:p>
          <w:p w14:paraId="51307D24" w14:textId="575F686A" w:rsidR="00E5297B" w:rsidRPr="00E5297B" w:rsidRDefault="00E5297B" w:rsidP="00E5297B">
            <w:pPr>
              <w:rPr>
                <w:rFonts w:ascii="Arial" w:hAnsi="Arial" w:cs="Arial"/>
                <w:sz w:val="24"/>
                <w:szCs w:val="24"/>
              </w:rPr>
            </w:pPr>
            <w:r w:rsidRPr="00E5297B">
              <w:rPr>
                <w:rFonts w:ascii="Arial" w:hAnsi="Arial" w:cs="Arial"/>
                <w:b/>
                <w:sz w:val="24"/>
                <w:szCs w:val="24"/>
              </w:rPr>
              <w:t>1.2 Vulnerable Adult</w:t>
            </w:r>
          </w:p>
          <w:p w14:paraId="4C3DA12C" w14:textId="4D8D1332" w:rsidR="00E5297B" w:rsidRDefault="00E5297B" w:rsidP="00E5297B">
            <w:pPr>
              <w:rPr>
                <w:rFonts w:ascii="Arial" w:hAnsi="Arial" w:cs="Arial"/>
                <w:sz w:val="24"/>
                <w:szCs w:val="24"/>
              </w:rPr>
            </w:pPr>
            <w:r w:rsidRPr="00E5297B">
              <w:rPr>
                <w:rFonts w:ascii="Arial" w:hAnsi="Arial" w:cs="Arial"/>
                <w:sz w:val="24"/>
                <w:szCs w:val="24"/>
              </w:rPr>
              <w:t xml:space="preserve">A vulnerable adult is defined by the Department of Health (2000) as: ‘a person who is or may be in need of community care services by reason of mental or other disability, age or illness; </w:t>
            </w:r>
            <w:r w:rsidRPr="00E5297B">
              <w:rPr>
                <w:rFonts w:ascii="Arial" w:hAnsi="Arial" w:cs="Arial"/>
                <w:sz w:val="24"/>
                <w:szCs w:val="24"/>
                <w:u w:val="single"/>
              </w:rPr>
              <w:t>and</w:t>
            </w:r>
            <w:r w:rsidRPr="00E5297B">
              <w:rPr>
                <w:rFonts w:ascii="Arial" w:hAnsi="Arial" w:cs="Arial"/>
                <w:sz w:val="24"/>
                <w:szCs w:val="24"/>
              </w:rPr>
              <w:t xml:space="preserve"> who is or may be unable to take care of him or herself, or unable to protect him or herself against significant harm or exploitation’.</w:t>
            </w:r>
          </w:p>
          <w:p w14:paraId="63730584" w14:textId="77777777" w:rsidR="0062085D" w:rsidRPr="0062085D" w:rsidRDefault="0062085D" w:rsidP="0062085D">
            <w:pPr>
              <w:rPr>
                <w:rFonts w:ascii="Arial" w:hAnsi="Arial" w:cs="Arial"/>
                <w:sz w:val="24"/>
                <w:szCs w:val="24"/>
              </w:rPr>
            </w:pPr>
            <w:r w:rsidRPr="0062085D">
              <w:rPr>
                <w:rFonts w:ascii="Arial" w:hAnsi="Arial" w:cs="Arial"/>
                <w:b/>
                <w:bCs/>
                <w:sz w:val="24"/>
                <w:szCs w:val="24"/>
              </w:rPr>
              <w:t>1.3</w:t>
            </w:r>
            <w:r w:rsidRPr="0062085D">
              <w:rPr>
                <w:rFonts w:ascii="Arial" w:hAnsi="Arial" w:cs="Arial"/>
                <w:sz w:val="24"/>
                <w:szCs w:val="24"/>
              </w:rPr>
              <w:t xml:space="preserve"> </w:t>
            </w:r>
            <w:r w:rsidRPr="0062085D">
              <w:rPr>
                <w:rFonts w:ascii="Arial" w:hAnsi="Arial" w:cs="Arial"/>
                <w:b/>
                <w:sz w:val="24"/>
                <w:szCs w:val="24"/>
              </w:rPr>
              <w:t>Extremism</w:t>
            </w:r>
          </w:p>
          <w:p w14:paraId="4EA78333" w14:textId="77777777" w:rsidR="0062085D" w:rsidRPr="0062085D" w:rsidRDefault="0062085D" w:rsidP="0062085D">
            <w:pPr>
              <w:rPr>
                <w:rFonts w:ascii="Arial" w:hAnsi="Arial" w:cs="Arial"/>
                <w:sz w:val="24"/>
                <w:szCs w:val="24"/>
              </w:rPr>
            </w:pPr>
            <w:r w:rsidRPr="0062085D">
              <w:rPr>
                <w:rFonts w:ascii="Arial" w:hAnsi="Arial" w:cs="Arial"/>
                <w:sz w:val="24"/>
                <w:szCs w:val="24"/>
              </w:rPr>
              <w:t xml:space="preserve">In the ‘Prevent Duty’ guidance, extremism is defined as ‘vocal or active opposition to fundamental British values, including democracy, the rule of law, individual liberty and mutual respect and tolerance of different faiths and beliefs. Also included in the definition of extremism are calls for the death of members of the UK armed forces, whether in this country or </w:t>
            </w:r>
            <w:proofErr w:type="gramStart"/>
            <w:r w:rsidRPr="0062085D">
              <w:rPr>
                <w:rFonts w:ascii="Arial" w:hAnsi="Arial" w:cs="Arial"/>
                <w:sz w:val="24"/>
                <w:szCs w:val="24"/>
              </w:rPr>
              <w:t>overseas’</w:t>
            </w:r>
            <w:proofErr w:type="gramEnd"/>
            <w:r w:rsidRPr="0062085D">
              <w:rPr>
                <w:rFonts w:ascii="Arial" w:hAnsi="Arial" w:cs="Arial"/>
                <w:sz w:val="24"/>
                <w:szCs w:val="24"/>
              </w:rPr>
              <w:t>.</w:t>
            </w:r>
          </w:p>
          <w:p w14:paraId="38265209" w14:textId="77D2C697" w:rsidR="0062085D" w:rsidRDefault="00637205" w:rsidP="00637205">
            <w:pPr>
              <w:pStyle w:val="ListParagraph"/>
              <w:numPr>
                <w:ilvl w:val="0"/>
                <w:numId w:val="6"/>
              </w:numPr>
              <w:rPr>
                <w:rFonts w:ascii="Arial" w:hAnsi="Arial" w:cs="Arial"/>
                <w:b/>
                <w:bCs/>
                <w:sz w:val="24"/>
                <w:szCs w:val="24"/>
              </w:rPr>
            </w:pPr>
            <w:r w:rsidRPr="00637205">
              <w:rPr>
                <w:rFonts w:ascii="Arial" w:hAnsi="Arial" w:cs="Arial"/>
                <w:b/>
                <w:bCs/>
                <w:sz w:val="24"/>
                <w:szCs w:val="24"/>
              </w:rPr>
              <w:t>SAFEGUARDING</w:t>
            </w:r>
          </w:p>
          <w:p w14:paraId="6C1976B4" w14:textId="77777777" w:rsidR="00637205" w:rsidRPr="00637205" w:rsidRDefault="00637205" w:rsidP="00637205">
            <w:pPr>
              <w:pStyle w:val="ListParagraph"/>
              <w:rPr>
                <w:rFonts w:ascii="Arial" w:hAnsi="Arial" w:cs="Arial"/>
                <w:b/>
                <w:bCs/>
                <w:sz w:val="24"/>
                <w:szCs w:val="24"/>
              </w:rPr>
            </w:pPr>
          </w:p>
          <w:p w14:paraId="08FC3728" w14:textId="22F4B009" w:rsidR="00637205" w:rsidRDefault="00637205" w:rsidP="00637205">
            <w:pPr>
              <w:pStyle w:val="ListParagraph"/>
              <w:numPr>
                <w:ilvl w:val="1"/>
                <w:numId w:val="6"/>
              </w:numPr>
              <w:ind w:firstLine="0"/>
              <w:jc w:val="both"/>
              <w:rPr>
                <w:rFonts w:ascii="Arial" w:hAnsi="Arial" w:cs="Arial"/>
                <w:sz w:val="24"/>
                <w:szCs w:val="24"/>
              </w:rPr>
            </w:pPr>
            <w:r w:rsidRPr="00637205">
              <w:rPr>
                <w:rFonts w:ascii="Arial" w:hAnsi="Arial" w:cs="Arial"/>
                <w:sz w:val="24"/>
                <w:szCs w:val="24"/>
              </w:rPr>
              <w:t xml:space="preserve">The University of East Anglia is fully committed to creating a high quality, inclusive and </w:t>
            </w:r>
            <w:proofErr w:type="gramStart"/>
            <w:r w:rsidRPr="00637205">
              <w:rPr>
                <w:rFonts w:ascii="Arial" w:hAnsi="Arial" w:cs="Arial"/>
                <w:sz w:val="24"/>
                <w:szCs w:val="24"/>
              </w:rPr>
              <w:t>supportive  education</w:t>
            </w:r>
            <w:proofErr w:type="gramEnd"/>
            <w:r w:rsidRPr="00637205">
              <w:rPr>
                <w:rFonts w:ascii="Arial" w:hAnsi="Arial" w:cs="Arial"/>
                <w:sz w:val="24"/>
                <w:szCs w:val="24"/>
              </w:rPr>
              <w:t xml:space="preserve"> experience for all students, in an environment where the health, welfare and safety of all students, and staff, is of paramount importance. </w:t>
            </w:r>
          </w:p>
          <w:p w14:paraId="33FDC0B1" w14:textId="589960BA" w:rsidR="00637205" w:rsidRDefault="00637205" w:rsidP="00637205">
            <w:pPr>
              <w:rPr>
                <w:rFonts w:ascii="Arial" w:hAnsi="Arial" w:cs="Arial"/>
                <w:color w:val="383838"/>
                <w:sz w:val="24"/>
                <w:szCs w:val="24"/>
                <w:shd w:val="clear" w:color="auto" w:fill="FFFFFF"/>
              </w:rPr>
            </w:pPr>
            <w:r w:rsidRPr="00637205">
              <w:rPr>
                <w:rFonts w:ascii="Arial" w:hAnsi="Arial" w:cs="Arial"/>
                <w:b/>
                <w:bCs/>
                <w:sz w:val="24"/>
                <w:szCs w:val="24"/>
              </w:rPr>
              <w:t>2.2</w:t>
            </w:r>
            <w:r>
              <w:rPr>
                <w:rFonts w:ascii="Arial" w:hAnsi="Arial" w:cs="Arial"/>
                <w:sz w:val="24"/>
                <w:szCs w:val="24"/>
              </w:rPr>
              <w:t xml:space="preserve"> </w:t>
            </w:r>
            <w:r w:rsidRPr="00924CF1">
              <w:rPr>
                <w:rFonts w:ascii="Arial" w:hAnsi="Arial" w:cs="Arial"/>
                <w:sz w:val="24"/>
                <w:szCs w:val="24"/>
              </w:rPr>
              <w:t xml:space="preserve">The University and all its employees have a responsibility to </w:t>
            </w:r>
            <w:r w:rsidRPr="00924CF1">
              <w:rPr>
                <w:rFonts w:ascii="Arial" w:hAnsi="Arial" w:cs="Arial"/>
                <w:color w:val="383838"/>
                <w:sz w:val="24"/>
                <w:szCs w:val="24"/>
                <w:shd w:val="clear" w:color="auto" w:fill="FFFFFF"/>
              </w:rPr>
              <w:t xml:space="preserve">provide an environment in which individuals of all ages, whether staff, student, </w:t>
            </w:r>
            <w:proofErr w:type="gramStart"/>
            <w:r w:rsidRPr="00924CF1">
              <w:rPr>
                <w:rFonts w:ascii="Arial" w:hAnsi="Arial" w:cs="Arial"/>
                <w:color w:val="383838"/>
                <w:sz w:val="24"/>
                <w:szCs w:val="24"/>
                <w:shd w:val="clear" w:color="auto" w:fill="FFFFFF"/>
              </w:rPr>
              <w:t>apprentice</w:t>
            </w:r>
            <w:proofErr w:type="gramEnd"/>
            <w:r w:rsidRPr="00924CF1">
              <w:rPr>
                <w:rFonts w:ascii="Arial" w:hAnsi="Arial" w:cs="Arial"/>
                <w:color w:val="383838"/>
                <w:sz w:val="24"/>
                <w:szCs w:val="24"/>
                <w:shd w:val="clear" w:color="auto" w:fill="FFFFFF"/>
              </w:rPr>
              <w:t xml:space="preserve"> or visitor, may work, learn and develop in a safe environment. This responsibility includes an ethical duty to safeguard children and Adults at Risk at any time when they are engaging with our staff, students, apprentices, volunteers and contractors in </w:t>
            </w:r>
            <w:proofErr w:type="gramStart"/>
            <w:r w:rsidRPr="00924CF1">
              <w:rPr>
                <w:rFonts w:ascii="Arial" w:hAnsi="Arial" w:cs="Arial"/>
                <w:color w:val="383838"/>
                <w:sz w:val="24"/>
                <w:szCs w:val="24"/>
                <w:shd w:val="clear" w:color="auto" w:fill="FFFFFF"/>
              </w:rPr>
              <w:t>University</w:t>
            </w:r>
            <w:proofErr w:type="gramEnd"/>
            <w:r w:rsidRPr="00924CF1">
              <w:rPr>
                <w:rFonts w:ascii="Arial" w:hAnsi="Arial" w:cs="Arial"/>
                <w:color w:val="383838"/>
                <w:sz w:val="24"/>
                <w:szCs w:val="24"/>
                <w:shd w:val="clear" w:color="auto" w:fill="FFFFFF"/>
              </w:rPr>
              <w:t>-led activities, whether on or off of our campus</w:t>
            </w:r>
            <w:r>
              <w:rPr>
                <w:rFonts w:ascii="Arial" w:hAnsi="Arial" w:cs="Arial"/>
                <w:color w:val="383838"/>
                <w:sz w:val="24"/>
                <w:szCs w:val="24"/>
                <w:shd w:val="clear" w:color="auto" w:fill="FFFFFF"/>
              </w:rPr>
              <w:t xml:space="preserve">. </w:t>
            </w:r>
          </w:p>
          <w:p w14:paraId="0E0AB82F" w14:textId="0CBACF1B" w:rsidR="00637205" w:rsidRDefault="006A5FED" w:rsidP="00637205">
            <w:pPr>
              <w:rPr>
                <w:rFonts w:ascii="Arial" w:hAnsi="Arial" w:cs="Arial"/>
                <w:bCs/>
                <w:sz w:val="24"/>
                <w:szCs w:val="24"/>
              </w:rPr>
            </w:pPr>
            <w:r w:rsidRPr="006A5FED">
              <w:rPr>
                <w:rFonts w:ascii="Arial" w:hAnsi="Arial" w:cs="Arial"/>
                <w:b/>
                <w:bCs/>
                <w:sz w:val="24"/>
                <w:szCs w:val="24"/>
              </w:rPr>
              <w:t>2.3</w:t>
            </w:r>
            <w:r w:rsidR="006169A7">
              <w:rPr>
                <w:rFonts w:ascii="Arial" w:hAnsi="Arial" w:cs="Arial"/>
                <w:b/>
                <w:bCs/>
                <w:sz w:val="24"/>
                <w:szCs w:val="24"/>
              </w:rPr>
              <w:t xml:space="preserve"> </w:t>
            </w:r>
            <w:r>
              <w:rPr>
                <w:rFonts w:ascii="Arial" w:hAnsi="Arial" w:cs="Arial"/>
                <w:sz w:val="24"/>
                <w:szCs w:val="24"/>
              </w:rPr>
              <w:t xml:space="preserve"> </w:t>
            </w:r>
            <w:r w:rsidR="006169A7">
              <w:rPr>
                <w:rFonts w:ascii="Arial" w:hAnsi="Arial" w:cs="Arial"/>
                <w:sz w:val="24"/>
                <w:szCs w:val="24"/>
              </w:rPr>
              <w:t>The responsibility of the University and all its employees extends to the full range of circumstances by which a Safeguarding issue may arise: t</w:t>
            </w:r>
            <w:r w:rsidRPr="00924CF1">
              <w:rPr>
                <w:rFonts w:ascii="Arial" w:hAnsi="Arial" w:cs="Arial"/>
                <w:bCs/>
                <w:sz w:val="24"/>
                <w:szCs w:val="24"/>
              </w:rPr>
              <w:t>he work of staff and students may bring them into contact with children and young people or vulnerable adults, for example in placement or work-based settings, or via engagement with service users or outside / visiting speakers; children, young people or vulnerable adults may visit campus for a number of reasons and activities; our staff and students may themselves be vulnerable.</w:t>
            </w:r>
          </w:p>
          <w:p w14:paraId="79A86CAF" w14:textId="0FCD3A79" w:rsidR="0078038C" w:rsidRPr="0078038C" w:rsidRDefault="00B977F0" w:rsidP="00B977F0">
            <w:pPr>
              <w:rPr>
                <w:rFonts w:ascii="Arial" w:hAnsi="Arial" w:cs="Arial"/>
                <w:sz w:val="24"/>
                <w:szCs w:val="24"/>
              </w:rPr>
            </w:pPr>
            <w:r w:rsidRPr="00B977F0">
              <w:rPr>
                <w:rFonts w:ascii="Arial" w:hAnsi="Arial" w:cs="Arial"/>
                <w:b/>
                <w:sz w:val="24"/>
                <w:szCs w:val="24"/>
              </w:rPr>
              <w:lastRenderedPageBreak/>
              <w:t>2.4</w:t>
            </w:r>
            <w:r>
              <w:rPr>
                <w:rFonts w:ascii="Arial" w:hAnsi="Arial" w:cs="Arial"/>
                <w:bCs/>
                <w:sz w:val="24"/>
                <w:szCs w:val="24"/>
              </w:rPr>
              <w:t xml:space="preserve"> </w:t>
            </w:r>
            <w:r>
              <w:rPr>
                <w:rFonts w:ascii="Arial" w:hAnsi="Arial" w:cs="Arial"/>
                <w:sz w:val="24"/>
                <w:szCs w:val="24"/>
              </w:rPr>
              <w:t>University staff are required to engage with Safeguarding training provided by the University as appropriate to the nature of their role and in accordance with time scales set by the University.</w:t>
            </w:r>
          </w:p>
          <w:p w14:paraId="75A7F08F" w14:textId="0B7685E1" w:rsidR="00B977F0" w:rsidRPr="00637205" w:rsidRDefault="00B977F0" w:rsidP="00637205">
            <w:pPr>
              <w:rPr>
                <w:rFonts w:ascii="Arial" w:hAnsi="Arial" w:cs="Arial"/>
                <w:sz w:val="24"/>
                <w:szCs w:val="24"/>
              </w:rPr>
            </w:pPr>
          </w:p>
          <w:p w14:paraId="3D1CAF6E" w14:textId="64D9959E" w:rsidR="00E5297B" w:rsidRPr="0062085D" w:rsidRDefault="00E5297B" w:rsidP="0062085D">
            <w:pPr>
              <w:pStyle w:val="ListParagraph"/>
              <w:numPr>
                <w:ilvl w:val="0"/>
                <w:numId w:val="6"/>
              </w:numPr>
              <w:rPr>
                <w:rFonts w:ascii="Arial" w:hAnsi="Arial" w:cs="Arial"/>
                <w:b/>
                <w:sz w:val="24"/>
                <w:szCs w:val="24"/>
              </w:rPr>
            </w:pPr>
            <w:r w:rsidRPr="0062085D">
              <w:rPr>
                <w:rFonts w:ascii="Arial" w:hAnsi="Arial" w:cs="Arial"/>
                <w:b/>
                <w:sz w:val="24"/>
                <w:szCs w:val="24"/>
              </w:rPr>
              <w:t xml:space="preserve"> PREVENT LEGISLATION</w:t>
            </w:r>
          </w:p>
          <w:p w14:paraId="1082EFB2" w14:textId="565408FD" w:rsidR="00E5297B" w:rsidRPr="00E5297B" w:rsidRDefault="00E5297B" w:rsidP="00E5297B">
            <w:pPr>
              <w:rPr>
                <w:rFonts w:ascii="Arial" w:hAnsi="Arial" w:cs="Arial"/>
                <w:sz w:val="24"/>
                <w:szCs w:val="24"/>
              </w:rPr>
            </w:pPr>
            <w:r w:rsidRPr="00E5297B">
              <w:rPr>
                <w:rFonts w:ascii="Arial" w:hAnsi="Arial" w:cs="Arial"/>
                <w:b/>
                <w:bCs/>
                <w:sz w:val="24"/>
                <w:szCs w:val="24"/>
              </w:rPr>
              <w:t>2.1</w:t>
            </w:r>
            <w:r>
              <w:rPr>
                <w:rFonts w:ascii="Arial" w:hAnsi="Arial" w:cs="Arial"/>
                <w:sz w:val="24"/>
                <w:szCs w:val="24"/>
              </w:rPr>
              <w:t xml:space="preserve"> </w:t>
            </w:r>
            <w:r w:rsidRPr="00E5297B">
              <w:rPr>
                <w:rFonts w:ascii="Arial" w:hAnsi="Arial" w:cs="Arial"/>
                <w:sz w:val="24"/>
                <w:szCs w:val="24"/>
              </w:rPr>
              <w:t xml:space="preserve">Prevent duty Section 26 of the Counter Terrorism and Security Act 2015 imposes a duty on Higher Education Institutions to have a due regard for the need to prevent people from being drawn into terrorism.  The government has issued statutory guidance for all public authorities and guidance specifically aimed at universities on this duty. </w:t>
            </w:r>
          </w:p>
          <w:p w14:paraId="1AFFC243" w14:textId="28B969F8" w:rsidR="00E5297B" w:rsidRPr="00E5297B" w:rsidRDefault="00E5297B" w:rsidP="00E5297B">
            <w:pPr>
              <w:rPr>
                <w:rFonts w:ascii="Arial" w:hAnsi="Arial" w:cs="Arial"/>
                <w:sz w:val="24"/>
                <w:szCs w:val="24"/>
              </w:rPr>
            </w:pPr>
            <w:r w:rsidRPr="00E5297B">
              <w:rPr>
                <w:rFonts w:ascii="Arial" w:hAnsi="Arial" w:cs="Arial"/>
                <w:b/>
                <w:bCs/>
                <w:sz w:val="24"/>
                <w:szCs w:val="24"/>
              </w:rPr>
              <w:t>2.2</w:t>
            </w:r>
            <w:r>
              <w:rPr>
                <w:rFonts w:ascii="Arial" w:hAnsi="Arial" w:cs="Arial"/>
                <w:b/>
                <w:bCs/>
                <w:sz w:val="24"/>
                <w:szCs w:val="24"/>
              </w:rPr>
              <w:t xml:space="preserve"> </w:t>
            </w:r>
            <w:r w:rsidRPr="00E5297B">
              <w:rPr>
                <w:rFonts w:ascii="Arial" w:hAnsi="Arial" w:cs="Arial"/>
                <w:sz w:val="24"/>
                <w:szCs w:val="24"/>
              </w:rPr>
              <w:t xml:space="preserve">Terrorism is defined </w:t>
            </w:r>
            <w:r>
              <w:rPr>
                <w:rFonts w:ascii="Arial" w:hAnsi="Arial" w:cs="Arial"/>
                <w:sz w:val="24"/>
                <w:szCs w:val="24"/>
              </w:rPr>
              <w:t xml:space="preserve">in the Terrorism Act (2000) </w:t>
            </w:r>
            <w:r w:rsidRPr="00E5297B">
              <w:rPr>
                <w:rFonts w:ascii="Arial" w:hAnsi="Arial" w:cs="Arial"/>
                <w:sz w:val="24"/>
                <w:szCs w:val="24"/>
              </w:rPr>
              <w:t xml:space="preserve">as an action that endangers or causes serious violence to a person/people; causes serious damage to property; or seriously interferes or disrupts an electronic system.   Under this definition, the use or threat must be designed to influence the government or to intimidate the public and is made for the purpose of advancing a political, </w:t>
            </w:r>
            <w:proofErr w:type="gramStart"/>
            <w:r w:rsidRPr="00E5297B">
              <w:rPr>
                <w:rFonts w:ascii="Arial" w:hAnsi="Arial" w:cs="Arial"/>
                <w:sz w:val="24"/>
                <w:szCs w:val="24"/>
              </w:rPr>
              <w:t>religious</w:t>
            </w:r>
            <w:proofErr w:type="gramEnd"/>
            <w:r w:rsidRPr="00E5297B">
              <w:rPr>
                <w:rFonts w:ascii="Arial" w:hAnsi="Arial" w:cs="Arial"/>
                <w:sz w:val="24"/>
                <w:szCs w:val="24"/>
              </w:rPr>
              <w:t xml:space="preserve"> or ideological cause.   The terrorist ‘action’ may be </w:t>
            </w:r>
            <w:proofErr w:type="gramStart"/>
            <w:r w:rsidRPr="00E5297B">
              <w:rPr>
                <w:rFonts w:ascii="Arial" w:hAnsi="Arial" w:cs="Arial"/>
                <w:sz w:val="24"/>
                <w:szCs w:val="24"/>
              </w:rPr>
              <w:t>as a result of</w:t>
            </w:r>
            <w:proofErr w:type="gramEnd"/>
            <w:r w:rsidRPr="00E5297B">
              <w:rPr>
                <w:rFonts w:ascii="Arial" w:hAnsi="Arial" w:cs="Arial"/>
                <w:sz w:val="24"/>
                <w:szCs w:val="24"/>
              </w:rPr>
              <w:t xml:space="preserve"> persons acting alone or as part of organised groups. Four domains are identified:</w:t>
            </w:r>
          </w:p>
          <w:p w14:paraId="60CC3F02" w14:textId="2070BB7D" w:rsidR="00E5297B" w:rsidRPr="00E5297B" w:rsidRDefault="00E5297B" w:rsidP="00E5297B">
            <w:pPr>
              <w:ind w:left="709" w:hanging="349"/>
              <w:rPr>
                <w:rFonts w:ascii="Arial" w:hAnsi="Arial" w:cs="Arial"/>
                <w:sz w:val="24"/>
                <w:szCs w:val="24"/>
              </w:rPr>
            </w:pPr>
            <w:r w:rsidRPr="00E5297B">
              <w:rPr>
                <w:rFonts w:ascii="Arial" w:hAnsi="Arial" w:cs="Arial"/>
                <w:sz w:val="24"/>
                <w:szCs w:val="24"/>
              </w:rPr>
              <w:t>(a) International terrorism</w:t>
            </w:r>
          </w:p>
          <w:p w14:paraId="169A122F" w14:textId="1FD56348" w:rsidR="00E5297B" w:rsidRPr="00E5297B" w:rsidRDefault="00E5297B" w:rsidP="00E5297B">
            <w:pPr>
              <w:ind w:left="709" w:hanging="349"/>
              <w:rPr>
                <w:rFonts w:ascii="Arial" w:hAnsi="Arial" w:cs="Arial"/>
                <w:sz w:val="24"/>
                <w:szCs w:val="24"/>
              </w:rPr>
            </w:pPr>
            <w:r w:rsidRPr="00E5297B">
              <w:rPr>
                <w:rFonts w:ascii="Arial" w:hAnsi="Arial" w:cs="Arial"/>
                <w:sz w:val="24"/>
                <w:szCs w:val="24"/>
              </w:rPr>
              <w:t>(b) Northern Ireland related terrorism</w:t>
            </w:r>
          </w:p>
          <w:p w14:paraId="2FB8627A" w14:textId="77777777" w:rsidR="00E5297B" w:rsidRPr="00E5297B" w:rsidRDefault="00E5297B" w:rsidP="00E5297B">
            <w:pPr>
              <w:ind w:left="709" w:hanging="349"/>
              <w:rPr>
                <w:rFonts w:ascii="Arial" w:hAnsi="Arial" w:cs="Arial"/>
                <w:sz w:val="24"/>
                <w:szCs w:val="24"/>
              </w:rPr>
            </w:pPr>
            <w:r w:rsidRPr="00E5297B">
              <w:rPr>
                <w:rFonts w:ascii="Arial" w:hAnsi="Arial" w:cs="Arial"/>
                <w:sz w:val="24"/>
                <w:szCs w:val="24"/>
              </w:rPr>
              <w:t xml:space="preserve">(c) </w:t>
            </w:r>
            <w:r w:rsidRPr="00E5297B">
              <w:rPr>
                <w:rFonts w:ascii="Arial" w:hAnsi="Arial" w:cs="Arial"/>
                <w:sz w:val="24"/>
                <w:szCs w:val="24"/>
              </w:rPr>
              <w:tab/>
            </w:r>
            <w:r w:rsidRPr="00E5297B">
              <w:rPr>
                <w:rFonts w:ascii="Arial" w:hAnsi="Arial" w:cs="Arial"/>
                <w:sz w:val="24"/>
                <w:szCs w:val="24"/>
              </w:rPr>
              <w:tab/>
              <w:t xml:space="preserve">Extreme </w:t>
            </w:r>
            <w:proofErr w:type="gramStart"/>
            <w:r w:rsidRPr="00E5297B">
              <w:rPr>
                <w:rFonts w:ascii="Arial" w:hAnsi="Arial" w:cs="Arial"/>
                <w:sz w:val="24"/>
                <w:szCs w:val="24"/>
              </w:rPr>
              <w:t>Right Wing</w:t>
            </w:r>
            <w:proofErr w:type="gramEnd"/>
            <w:r w:rsidRPr="00E5297B">
              <w:rPr>
                <w:rFonts w:ascii="Arial" w:hAnsi="Arial" w:cs="Arial"/>
                <w:sz w:val="24"/>
                <w:szCs w:val="24"/>
              </w:rPr>
              <w:t xml:space="preserve"> terrorism </w:t>
            </w:r>
          </w:p>
          <w:p w14:paraId="4FA6AE26" w14:textId="584E95D3" w:rsidR="00E5297B" w:rsidRPr="00E5297B" w:rsidRDefault="00E5297B" w:rsidP="00E5297B">
            <w:pPr>
              <w:ind w:left="709" w:hanging="349"/>
              <w:rPr>
                <w:rFonts w:ascii="Arial" w:hAnsi="Arial" w:cs="Arial"/>
                <w:sz w:val="24"/>
                <w:szCs w:val="24"/>
              </w:rPr>
            </w:pPr>
            <w:r w:rsidRPr="00E5297B">
              <w:rPr>
                <w:rFonts w:ascii="Arial" w:hAnsi="Arial" w:cs="Arial"/>
                <w:sz w:val="24"/>
                <w:szCs w:val="24"/>
              </w:rPr>
              <w:t xml:space="preserve">(d) Other forms of both secular and religious terrorism. </w:t>
            </w:r>
          </w:p>
          <w:p w14:paraId="4873BAC0" w14:textId="11495B64" w:rsidR="00E5297B" w:rsidRDefault="00E5297B" w:rsidP="00E5297B">
            <w:pPr>
              <w:rPr>
                <w:rFonts w:ascii="Arial" w:hAnsi="Arial" w:cs="Arial"/>
                <w:sz w:val="24"/>
                <w:szCs w:val="24"/>
              </w:rPr>
            </w:pPr>
            <w:r w:rsidRPr="00E5297B">
              <w:rPr>
                <w:rFonts w:ascii="Arial" w:hAnsi="Arial" w:cs="Arial"/>
                <w:b/>
                <w:bCs/>
                <w:sz w:val="24"/>
                <w:szCs w:val="24"/>
              </w:rPr>
              <w:t>2.3</w:t>
            </w:r>
            <w:r>
              <w:rPr>
                <w:rFonts w:ascii="Arial" w:hAnsi="Arial" w:cs="Arial"/>
                <w:sz w:val="24"/>
                <w:szCs w:val="24"/>
              </w:rPr>
              <w:t xml:space="preserve"> </w:t>
            </w:r>
            <w:r w:rsidRPr="00E5297B">
              <w:rPr>
                <w:rFonts w:ascii="Arial" w:hAnsi="Arial" w:cs="Arial"/>
                <w:sz w:val="24"/>
                <w:szCs w:val="24"/>
              </w:rPr>
              <w:t xml:space="preserve">The Terrorism Act 2006 created </w:t>
            </w:r>
            <w:proofErr w:type="gramStart"/>
            <w:r w:rsidRPr="00E5297B">
              <w:rPr>
                <w:rFonts w:ascii="Arial" w:hAnsi="Arial" w:cs="Arial"/>
                <w:sz w:val="24"/>
                <w:szCs w:val="24"/>
              </w:rPr>
              <w:t>a number of</w:t>
            </w:r>
            <w:proofErr w:type="gramEnd"/>
            <w:r w:rsidRPr="00E5297B">
              <w:rPr>
                <w:rFonts w:ascii="Arial" w:hAnsi="Arial" w:cs="Arial"/>
                <w:sz w:val="24"/>
                <w:szCs w:val="24"/>
              </w:rPr>
              <w:t xml:space="preserve"> ‘offences related to terrorism’, including encouraging terrorism, glorifying terrorism, disseminating terrorist publications, training for terrorism and preparing terrorist acts.     </w:t>
            </w:r>
          </w:p>
          <w:p w14:paraId="6D7AC175" w14:textId="68203377" w:rsidR="0062085D" w:rsidRDefault="0062085D" w:rsidP="0062085D">
            <w:pPr>
              <w:rPr>
                <w:rFonts w:ascii="Arial" w:hAnsi="Arial" w:cs="Arial"/>
                <w:sz w:val="24"/>
                <w:szCs w:val="24"/>
              </w:rPr>
            </w:pPr>
            <w:r w:rsidRPr="0062085D">
              <w:rPr>
                <w:rFonts w:ascii="Arial" w:hAnsi="Arial" w:cs="Arial"/>
                <w:b/>
                <w:bCs/>
                <w:sz w:val="24"/>
                <w:szCs w:val="24"/>
              </w:rPr>
              <w:t xml:space="preserve">2.4 </w:t>
            </w:r>
            <w:r>
              <w:rPr>
                <w:rFonts w:ascii="Arial" w:hAnsi="Arial" w:cs="Arial"/>
                <w:sz w:val="24"/>
                <w:szCs w:val="24"/>
              </w:rPr>
              <w:t>University staff are required to engage with the Prevent training provided by the University as appropriate to the nature of their role</w:t>
            </w:r>
            <w:r w:rsidR="00637205">
              <w:rPr>
                <w:rFonts w:ascii="Arial" w:hAnsi="Arial" w:cs="Arial"/>
                <w:sz w:val="24"/>
                <w:szCs w:val="24"/>
              </w:rPr>
              <w:t xml:space="preserve"> </w:t>
            </w:r>
            <w:r w:rsidR="00B977F0">
              <w:rPr>
                <w:rFonts w:ascii="Arial" w:hAnsi="Arial" w:cs="Arial"/>
                <w:sz w:val="24"/>
                <w:szCs w:val="24"/>
              </w:rPr>
              <w:t xml:space="preserve">and </w:t>
            </w:r>
            <w:r w:rsidR="00637205">
              <w:rPr>
                <w:rFonts w:ascii="Arial" w:hAnsi="Arial" w:cs="Arial"/>
                <w:sz w:val="24"/>
                <w:szCs w:val="24"/>
              </w:rPr>
              <w:t>in accordance with time scales set by the University.</w:t>
            </w:r>
          </w:p>
          <w:p w14:paraId="36635B4F" w14:textId="77777777" w:rsidR="00DC081C" w:rsidRPr="0062085D" w:rsidRDefault="00DC081C" w:rsidP="0062085D"/>
          <w:p w14:paraId="4643C77F" w14:textId="3154A958" w:rsidR="0062085D" w:rsidRPr="0078038C" w:rsidRDefault="00CA26EC" w:rsidP="00E5297B">
            <w:pPr>
              <w:rPr>
                <w:rFonts w:ascii="Arial" w:hAnsi="Arial" w:cs="Arial"/>
                <w:b/>
                <w:bCs/>
                <w:sz w:val="24"/>
                <w:szCs w:val="24"/>
              </w:rPr>
            </w:pPr>
            <w:r w:rsidRPr="0078038C">
              <w:rPr>
                <w:rFonts w:ascii="Arial" w:hAnsi="Arial" w:cs="Arial"/>
                <w:b/>
                <w:bCs/>
                <w:sz w:val="24"/>
                <w:szCs w:val="24"/>
              </w:rPr>
              <w:t>3. ROLES AND RESPONSIBILITIES</w:t>
            </w:r>
          </w:p>
          <w:p w14:paraId="38DDD96A" w14:textId="7F3209F5" w:rsidR="00CA26EC" w:rsidRPr="0078038C" w:rsidRDefault="00CA26EC" w:rsidP="00CA26EC">
            <w:pPr>
              <w:rPr>
                <w:rFonts w:ascii="Arial" w:hAnsi="Arial" w:cs="Arial"/>
                <w:sz w:val="24"/>
                <w:szCs w:val="24"/>
              </w:rPr>
            </w:pPr>
            <w:r w:rsidRPr="0078038C">
              <w:rPr>
                <w:rFonts w:ascii="Arial" w:hAnsi="Arial" w:cs="Arial"/>
                <w:b/>
                <w:sz w:val="24"/>
                <w:szCs w:val="24"/>
              </w:rPr>
              <w:t xml:space="preserve">3.1 The Chief Resource Officer </w:t>
            </w:r>
            <w:r w:rsidRPr="0078038C">
              <w:rPr>
                <w:rFonts w:ascii="Arial" w:hAnsi="Arial" w:cs="Arial"/>
                <w:sz w:val="24"/>
                <w:szCs w:val="24"/>
              </w:rPr>
              <w:t>is the University’s Safeguarding and Prevent Lead and is responsible for:</w:t>
            </w:r>
          </w:p>
          <w:p w14:paraId="31EA818A" w14:textId="77777777" w:rsidR="00CA26EC" w:rsidRPr="0078038C" w:rsidRDefault="00CA26EC" w:rsidP="00CA26EC">
            <w:pPr>
              <w:pStyle w:val="ListParagraph"/>
              <w:numPr>
                <w:ilvl w:val="0"/>
                <w:numId w:val="8"/>
              </w:numPr>
              <w:rPr>
                <w:rFonts w:ascii="Arial" w:hAnsi="Arial" w:cs="Arial"/>
                <w:sz w:val="24"/>
                <w:szCs w:val="24"/>
              </w:rPr>
            </w:pPr>
            <w:r w:rsidRPr="0078038C">
              <w:rPr>
                <w:rFonts w:ascii="Arial" w:hAnsi="Arial" w:cs="Arial"/>
                <w:sz w:val="24"/>
                <w:szCs w:val="24"/>
              </w:rPr>
              <w:t xml:space="preserve">Oversight and management of safeguarding </w:t>
            </w:r>
            <w:proofErr w:type="gramStart"/>
            <w:r w:rsidRPr="0078038C">
              <w:rPr>
                <w:rFonts w:ascii="Arial" w:hAnsi="Arial" w:cs="Arial"/>
                <w:sz w:val="24"/>
                <w:szCs w:val="24"/>
              </w:rPr>
              <w:t>policies;</w:t>
            </w:r>
            <w:proofErr w:type="gramEnd"/>
          </w:p>
          <w:p w14:paraId="0C78504C" w14:textId="77777777" w:rsidR="00CA26EC" w:rsidRPr="0078038C" w:rsidRDefault="00CA26EC" w:rsidP="00CA26EC">
            <w:pPr>
              <w:pStyle w:val="ListParagraph"/>
              <w:numPr>
                <w:ilvl w:val="0"/>
                <w:numId w:val="8"/>
              </w:numPr>
              <w:rPr>
                <w:rFonts w:ascii="Arial" w:hAnsi="Arial" w:cs="Arial"/>
                <w:sz w:val="24"/>
                <w:szCs w:val="24"/>
              </w:rPr>
            </w:pPr>
            <w:r w:rsidRPr="0078038C">
              <w:rPr>
                <w:rFonts w:ascii="Arial" w:hAnsi="Arial" w:cs="Arial"/>
                <w:sz w:val="24"/>
                <w:szCs w:val="24"/>
              </w:rPr>
              <w:t xml:space="preserve">Overseeing the Public Interest Disclosure (Whistleblowing) Policy procedure and the </w:t>
            </w:r>
            <w:proofErr w:type="gramStart"/>
            <w:r w:rsidRPr="0078038C">
              <w:rPr>
                <w:rFonts w:ascii="Arial" w:hAnsi="Arial" w:cs="Arial"/>
                <w:sz w:val="24"/>
                <w:szCs w:val="24"/>
              </w:rPr>
              <w:t>implementation;</w:t>
            </w:r>
            <w:proofErr w:type="gramEnd"/>
          </w:p>
          <w:p w14:paraId="7EAD19D2" w14:textId="77777777" w:rsidR="00CA26EC" w:rsidRPr="0078038C" w:rsidRDefault="00CA26EC" w:rsidP="00CA26EC">
            <w:pPr>
              <w:pStyle w:val="ListParagraph"/>
              <w:numPr>
                <w:ilvl w:val="0"/>
                <w:numId w:val="8"/>
              </w:numPr>
              <w:rPr>
                <w:rFonts w:ascii="Arial" w:hAnsi="Arial" w:cs="Arial"/>
                <w:sz w:val="24"/>
                <w:szCs w:val="24"/>
              </w:rPr>
            </w:pPr>
            <w:r w:rsidRPr="0078038C">
              <w:rPr>
                <w:rFonts w:ascii="Arial" w:hAnsi="Arial" w:cs="Arial"/>
                <w:sz w:val="24"/>
                <w:szCs w:val="24"/>
              </w:rPr>
              <w:t xml:space="preserve">Responsible for all interactions with the Local Authority Designated Officer (LADO) that relate to staff </w:t>
            </w:r>
            <w:proofErr w:type="gramStart"/>
            <w:r w:rsidRPr="0078038C">
              <w:rPr>
                <w:rFonts w:ascii="Arial" w:hAnsi="Arial" w:cs="Arial"/>
                <w:sz w:val="24"/>
                <w:szCs w:val="24"/>
              </w:rPr>
              <w:t>issues;</w:t>
            </w:r>
            <w:proofErr w:type="gramEnd"/>
          </w:p>
          <w:p w14:paraId="51C47F8E" w14:textId="77777777" w:rsidR="00CA26EC" w:rsidRPr="0078038C" w:rsidRDefault="00CA26EC" w:rsidP="00CA26EC">
            <w:pPr>
              <w:pStyle w:val="ListParagraph"/>
              <w:numPr>
                <w:ilvl w:val="0"/>
                <w:numId w:val="8"/>
              </w:numPr>
              <w:rPr>
                <w:rFonts w:ascii="Arial" w:hAnsi="Arial" w:cs="Arial"/>
                <w:sz w:val="24"/>
                <w:szCs w:val="24"/>
              </w:rPr>
            </w:pPr>
            <w:r w:rsidRPr="0078038C">
              <w:rPr>
                <w:rFonts w:ascii="Arial" w:hAnsi="Arial" w:cs="Arial"/>
                <w:sz w:val="24"/>
                <w:szCs w:val="24"/>
              </w:rPr>
              <w:t xml:space="preserve">Ensuring that appropriate referrals are made to the Disclosing and Barring Service when concerns have been made relating to the harm posed to a child or vulnerable </w:t>
            </w:r>
            <w:proofErr w:type="gramStart"/>
            <w:r w:rsidRPr="0078038C">
              <w:rPr>
                <w:rFonts w:ascii="Arial" w:hAnsi="Arial" w:cs="Arial"/>
                <w:sz w:val="24"/>
                <w:szCs w:val="24"/>
              </w:rPr>
              <w:t>adult;</w:t>
            </w:r>
            <w:proofErr w:type="gramEnd"/>
          </w:p>
          <w:p w14:paraId="7A5E4492" w14:textId="77777777" w:rsidR="00CA26EC" w:rsidRPr="0078038C" w:rsidRDefault="00CA26EC" w:rsidP="00CA26EC">
            <w:pPr>
              <w:pStyle w:val="ListParagraph"/>
              <w:numPr>
                <w:ilvl w:val="0"/>
                <w:numId w:val="8"/>
              </w:numPr>
              <w:rPr>
                <w:rFonts w:ascii="Arial" w:hAnsi="Arial" w:cs="Arial"/>
                <w:sz w:val="24"/>
                <w:szCs w:val="24"/>
              </w:rPr>
            </w:pPr>
            <w:r w:rsidRPr="0078038C">
              <w:rPr>
                <w:rFonts w:ascii="Arial" w:hAnsi="Arial" w:cs="Arial"/>
                <w:sz w:val="24"/>
                <w:szCs w:val="24"/>
              </w:rPr>
              <w:lastRenderedPageBreak/>
              <w:t xml:space="preserve">Implementing and promoting this </w:t>
            </w:r>
            <w:proofErr w:type="gramStart"/>
            <w:r w:rsidRPr="0078038C">
              <w:rPr>
                <w:rFonts w:ascii="Arial" w:hAnsi="Arial" w:cs="Arial"/>
                <w:sz w:val="24"/>
                <w:szCs w:val="24"/>
              </w:rPr>
              <w:t>Policy;</w:t>
            </w:r>
            <w:proofErr w:type="gramEnd"/>
          </w:p>
          <w:p w14:paraId="0D799B04" w14:textId="77777777" w:rsidR="00CA26EC" w:rsidRPr="0078038C" w:rsidRDefault="00CA26EC" w:rsidP="00CA26EC">
            <w:pPr>
              <w:pStyle w:val="ListParagraph"/>
              <w:numPr>
                <w:ilvl w:val="0"/>
                <w:numId w:val="8"/>
              </w:numPr>
              <w:rPr>
                <w:rFonts w:ascii="Arial" w:hAnsi="Arial" w:cs="Arial"/>
                <w:sz w:val="24"/>
                <w:szCs w:val="24"/>
              </w:rPr>
            </w:pPr>
            <w:r w:rsidRPr="0078038C">
              <w:rPr>
                <w:rFonts w:ascii="Arial" w:hAnsi="Arial" w:cs="Arial"/>
                <w:sz w:val="24"/>
                <w:szCs w:val="24"/>
              </w:rPr>
              <w:t xml:space="preserve">Ensuring this Policy is easily accessible to staff and </w:t>
            </w:r>
            <w:proofErr w:type="gramStart"/>
            <w:r w:rsidRPr="0078038C">
              <w:rPr>
                <w:rFonts w:ascii="Arial" w:hAnsi="Arial" w:cs="Arial"/>
                <w:sz w:val="24"/>
                <w:szCs w:val="24"/>
              </w:rPr>
              <w:t>students;</w:t>
            </w:r>
            <w:proofErr w:type="gramEnd"/>
          </w:p>
          <w:p w14:paraId="0D3C933E" w14:textId="77777777" w:rsidR="00CA26EC" w:rsidRPr="0078038C" w:rsidRDefault="00CA26EC" w:rsidP="00CA26EC">
            <w:pPr>
              <w:pStyle w:val="ListParagraph"/>
              <w:numPr>
                <w:ilvl w:val="0"/>
                <w:numId w:val="8"/>
              </w:numPr>
              <w:rPr>
                <w:rFonts w:ascii="Arial" w:hAnsi="Arial" w:cs="Arial"/>
                <w:sz w:val="24"/>
                <w:szCs w:val="24"/>
              </w:rPr>
            </w:pPr>
            <w:r w:rsidRPr="0078038C">
              <w:rPr>
                <w:rFonts w:ascii="Arial" w:hAnsi="Arial" w:cs="Arial"/>
                <w:sz w:val="24"/>
                <w:szCs w:val="24"/>
              </w:rPr>
              <w:t xml:space="preserve">Ensuring that the Policy is monitored and reviewed in accordance with changes in legislation and guidance on the protection of </w:t>
            </w:r>
            <w:proofErr w:type="gramStart"/>
            <w:r w:rsidRPr="0078038C">
              <w:rPr>
                <w:rFonts w:ascii="Arial" w:hAnsi="Arial" w:cs="Arial"/>
                <w:sz w:val="24"/>
                <w:szCs w:val="24"/>
              </w:rPr>
              <w:t>children;</w:t>
            </w:r>
            <w:proofErr w:type="gramEnd"/>
            <w:r w:rsidRPr="0078038C">
              <w:rPr>
                <w:rFonts w:ascii="Arial" w:hAnsi="Arial" w:cs="Arial"/>
                <w:sz w:val="24"/>
                <w:szCs w:val="24"/>
              </w:rPr>
              <w:t xml:space="preserve"> </w:t>
            </w:r>
          </w:p>
          <w:p w14:paraId="67E95A22" w14:textId="77777777" w:rsidR="00CA26EC" w:rsidRPr="0078038C" w:rsidRDefault="00CA26EC" w:rsidP="00CA26EC">
            <w:pPr>
              <w:pStyle w:val="ListParagraph"/>
              <w:numPr>
                <w:ilvl w:val="0"/>
                <w:numId w:val="8"/>
              </w:numPr>
              <w:rPr>
                <w:rFonts w:ascii="Arial" w:hAnsi="Arial" w:cs="Arial"/>
                <w:sz w:val="24"/>
                <w:szCs w:val="24"/>
              </w:rPr>
            </w:pPr>
            <w:r w:rsidRPr="0078038C">
              <w:rPr>
                <w:rFonts w:ascii="Arial" w:hAnsi="Arial" w:cs="Arial"/>
                <w:sz w:val="24"/>
                <w:szCs w:val="24"/>
              </w:rPr>
              <w:t xml:space="preserve">The strategic oversight regarding appropriate University staff being provided with information, advice and training about </w:t>
            </w:r>
            <w:proofErr w:type="gramStart"/>
            <w:r w:rsidRPr="0078038C">
              <w:rPr>
                <w:rFonts w:ascii="Arial" w:hAnsi="Arial" w:cs="Arial"/>
                <w:sz w:val="24"/>
                <w:szCs w:val="24"/>
              </w:rPr>
              <w:t>safeguarding;</w:t>
            </w:r>
            <w:proofErr w:type="gramEnd"/>
            <w:r w:rsidRPr="0078038C">
              <w:rPr>
                <w:rFonts w:ascii="Arial" w:hAnsi="Arial" w:cs="Arial"/>
                <w:sz w:val="24"/>
                <w:szCs w:val="24"/>
              </w:rPr>
              <w:t xml:space="preserve"> </w:t>
            </w:r>
          </w:p>
          <w:p w14:paraId="7E33B56C" w14:textId="77777777" w:rsidR="00CA26EC" w:rsidRPr="0078038C" w:rsidRDefault="00CA26EC" w:rsidP="00CA26EC">
            <w:pPr>
              <w:pStyle w:val="ListParagraph"/>
              <w:numPr>
                <w:ilvl w:val="0"/>
                <w:numId w:val="8"/>
              </w:numPr>
              <w:rPr>
                <w:rFonts w:ascii="Arial" w:hAnsi="Arial" w:cs="Arial"/>
                <w:sz w:val="24"/>
                <w:szCs w:val="24"/>
              </w:rPr>
            </w:pPr>
            <w:r w:rsidRPr="0078038C">
              <w:rPr>
                <w:rFonts w:ascii="Arial" w:hAnsi="Arial" w:cs="Arial"/>
                <w:sz w:val="24"/>
                <w:szCs w:val="24"/>
              </w:rPr>
              <w:t>Establishing and maintaining contacts with the local Children’s Social Care Services departments and the Police.</w:t>
            </w:r>
          </w:p>
          <w:p w14:paraId="38590EBA" w14:textId="77777777" w:rsidR="00DC081C" w:rsidRDefault="00CA26EC" w:rsidP="00DC081C">
            <w:pPr>
              <w:ind w:left="32"/>
              <w:rPr>
                <w:rFonts w:ascii="Arial" w:hAnsi="Arial" w:cs="Arial"/>
                <w:sz w:val="24"/>
                <w:szCs w:val="24"/>
              </w:rPr>
            </w:pPr>
            <w:r w:rsidRPr="00DC081C">
              <w:rPr>
                <w:rFonts w:ascii="Arial" w:hAnsi="Arial" w:cs="Arial"/>
                <w:b/>
                <w:sz w:val="24"/>
                <w:szCs w:val="24"/>
              </w:rPr>
              <w:t>3.2 The Head of Wellbeing (</w:t>
            </w:r>
            <w:r w:rsidR="00C63851" w:rsidRPr="00DC081C">
              <w:rPr>
                <w:rFonts w:ascii="Arial" w:hAnsi="Arial" w:cs="Arial"/>
                <w:b/>
                <w:sz w:val="24"/>
                <w:szCs w:val="24"/>
              </w:rPr>
              <w:t>Risk Management and Safeguarding</w:t>
            </w:r>
            <w:r w:rsidRPr="00DC081C">
              <w:rPr>
                <w:rFonts w:ascii="Arial" w:hAnsi="Arial" w:cs="Arial"/>
                <w:b/>
                <w:sz w:val="24"/>
                <w:szCs w:val="24"/>
              </w:rPr>
              <w:t xml:space="preserve">) </w:t>
            </w:r>
            <w:r w:rsidRPr="00DC081C">
              <w:rPr>
                <w:rFonts w:ascii="Arial" w:hAnsi="Arial" w:cs="Arial"/>
                <w:sz w:val="24"/>
                <w:szCs w:val="24"/>
              </w:rPr>
              <w:t xml:space="preserve">is the University’s </w:t>
            </w:r>
            <w:r w:rsidRPr="00DC081C">
              <w:rPr>
                <w:rFonts w:ascii="Arial" w:hAnsi="Arial" w:cs="Arial"/>
                <w:b/>
                <w:sz w:val="24"/>
                <w:szCs w:val="24"/>
              </w:rPr>
              <w:t>Safeguarding Officer</w:t>
            </w:r>
            <w:r w:rsidRPr="00DC081C">
              <w:rPr>
                <w:rFonts w:ascii="Arial" w:hAnsi="Arial" w:cs="Arial"/>
                <w:sz w:val="24"/>
                <w:szCs w:val="24"/>
              </w:rPr>
              <w:t xml:space="preserve"> and responsible for:</w:t>
            </w:r>
            <w:r w:rsidRPr="0078038C">
              <w:rPr>
                <w:rFonts w:ascii="Arial" w:hAnsi="Arial" w:cs="Arial"/>
                <w:sz w:val="24"/>
                <w:szCs w:val="24"/>
              </w:rPr>
              <w:t xml:space="preserve"> </w:t>
            </w:r>
          </w:p>
          <w:p w14:paraId="156AC734" w14:textId="10C6DEAB" w:rsidR="00CA26EC" w:rsidRPr="0078038C" w:rsidRDefault="00CA26EC" w:rsidP="00DC081C">
            <w:pPr>
              <w:rPr>
                <w:rFonts w:ascii="Arial" w:hAnsi="Arial" w:cs="Arial"/>
                <w:sz w:val="24"/>
                <w:szCs w:val="24"/>
              </w:rPr>
            </w:pPr>
            <w:r w:rsidRPr="0078038C">
              <w:rPr>
                <w:rFonts w:ascii="Arial" w:hAnsi="Arial" w:cs="Arial"/>
                <w:sz w:val="24"/>
                <w:szCs w:val="24"/>
              </w:rPr>
              <w:t xml:space="preserve">Overseeing the referral of cases of suspected abuse or allegations to the appropriate </w:t>
            </w:r>
            <w:proofErr w:type="gramStart"/>
            <w:r w:rsidRPr="0078038C">
              <w:rPr>
                <w:rFonts w:ascii="Arial" w:hAnsi="Arial" w:cs="Arial"/>
                <w:sz w:val="24"/>
                <w:szCs w:val="24"/>
              </w:rPr>
              <w:t>agencies;</w:t>
            </w:r>
            <w:proofErr w:type="gramEnd"/>
          </w:p>
          <w:p w14:paraId="3C68C732" w14:textId="77777777" w:rsidR="00CA26EC" w:rsidRPr="0078038C" w:rsidRDefault="00CA26EC" w:rsidP="00CA26EC">
            <w:pPr>
              <w:pStyle w:val="ListParagraph"/>
              <w:numPr>
                <w:ilvl w:val="0"/>
                <w:numId w:val="9"/>
              </w:numPr>
              <w:rPr>
                <w:rFonts w:ascii="Arial" w:hAnsi="Arial" w:cs="Arial"/>
                <w:sz w:val="24"/>
                <w:szCs w:val="24"/>
              </w:rPr>
            </w:pPr>
            <w:r w:rsidRPr="0078038C">
              <w:rPr>
                <w:rFonts w:ascii="Arial" w:hAnsi="Arial" w:cs="Arial"/>
                <w:sz w:val="24"/>
                <w:szCs w:val="24"/>
              </w:rPr>
              <w:t xml:space="preserve">Maintaining and recommending updates to the Safeguarding </w:t>
            </w:r>
            <w:proofErr w:type="gramStart"/>
            <w:r w:rsidRPr="0078038C">
              <w:rPr>
                <w:rFonts w:ascii="Arial" w:hAnsi="Arial" w:cs="Arial"/>
                <w:sz w:val="24"/>
                <w:szCs w:val="24"/>
              </w:rPr>
              <w:t>procedure;</w:t>
            </w:r>
            <w:proofErr w:type="gramEnd"/>
            <w:r w:rsidRPr="0078038C">
              <w:rPr>
                <w:rFonts w:ascii="Arial" w:hAnsi="Arial" w:cs="Arial"/>
                <w:sz w:val="24"/>
                <w:szCs w:val="24"/>
              </w:rPr>
              <w:t xml:space="preserve"> </w:t>
            </w:r>
          </w:p>
          <w:p w14:paraId="1AAE9093" w14:textId="77777777" w:rsidR="00CA26EC" w:rsidRPr="0078038C" w:rsidRDefault="00CA26EC" w:rsidP="00CA26EC">
            <w:pPr>
              <w:pStyle w:val="ListParagraph"/>
              <w:numPr>
                <w:ilvl w:val="0"/>
                <w:numId w:val="9"/>
              </w:numPr>
              <w:rPr>
                <w:rFonts w:ascii="Arial" w:hAnsi="Arial" w:cs="Arial"/>
                <w:sz w:val="24"/>
                <w:szCs w:val="24"/>
              </w:rPr>
            </w:pPr>
            <w:r w:rsidRPr="0078038C">
              <w:rPr>
                <w:rFonts w:ascii="Arial" w:hAnsi="Arial" w:cs="Arial"/>
                <w:sz w:val="24"/>
                <w:szCs w:val="24"/>
              </w:rPr>
              <w:t xml:space="preserve">Keeping up to date with current policy and legislation and updating the University </w:t>
            </w:r>
            <w:proofErr w:type="gramStart"/>
            <w:r w:rsidRPr="0078038C">
              <w:rPr>
                <w:rFonts w:ascii="Arial" w:hAnsi="Arial" w:cs="Arial"/>
                <w:sz w:val="24"/>
                <w:szCs w:val="24"/>
              </w:rPr>
              <w:t>accordingly;</w:t>
            </w:r>
            <w:proofErr w:type="gramEnd"/>
          </w:p>
          <w:p w14:paraId="625F848E" w14:textId="762CB0FF" w:rsidR="00CA26EC" w:rsidRPr="0078038C" w:rsidRDefault="00CA26EC" w:rsidP="00334938">
            <w:pPr>
              <w:pStyle w:val="ListParagraph"/>
              <w:numPr>
                <w:ilvl w:val="0"/>
                <w:numId w:val="9"/>
              </w:numPr>
              <w:rPr>
                <w:rFonts w:ascii="Arial" w:hAnsi="Arial" w:cs="Arial"/>
                <w:b/>
                <w:sz w:val="24"/>
                <w:szCs w:val="24"/>
              </w:rPr>
            </w:pPr>
            <w:r w:rsidRPr="0078038C">
              <w:rPr>
                <w:rFonts w:ascii="Arial" w:hAnsi="Arial" w:cs="Arial"/>
                <w:sz w:val="24"/>
                <w:szCs w:val="24"/>
              </w:rPr>
              <w:t xml:space="preserve">Reporting to Chief Resource Officer each semester data of safeguarding referrals and </w:t>
            </w:r>
            <w:proofErr w:type="gramStart"/>
            <w:r w:rsidRPr="0078038C">
              <w:rPr>
                <w:rFonts w:ascii="Arial" w:hAnsi="Arial" w:cs="Arial"/>
                <w:sz w:val="24"/>
                <w:szCs w:val="24"/>
              </w:rPr>
              <w:t>themes;</w:t>
            </w:r>
            <w:proofErr w:type="gramEnd"/>
            <w:r w:rsidRPr="0078038C">
              <w:rPr>
                <w:rFonts w:ascii="Arial" w:hAnsi="Arial" w:cs="Arial"/>
                <w:sz w:val="24"/>
                <w:szCs w:val="24"/>
              </w:rPr>
              <w:t xml:space="preserve"> </w:t>
            </w:r>
          </w:p>
          <w:p w14:paraId="2B8F0F03" w14:textId="77777777" w:rsidR="0078038C" w:rsidRPr="0078038C" w:rsidRDefault="0078038C" w:rsidP="0078038C">
            <w:pPr>
              <w:pStyle w:val="ListParagraph"/>
              <w:rPr>
                <w:rFonts w:ascii="Arial" w:hAnsi="Arial" w:cs="Arial"/>
                <w:b/>
                <w:sz w:val="24"/>
                <w:szCs w:val="24"/>
              </w:rPr>
            </w:pPr>
          </w:p>
          <w:p w14:paraId="056D20BE" w14:textId="61D57E6F" w:rsidR="00CA26EC" w:rsidRPr="0078038C" w:rsidRDefault="00CA26EC" w:rsidP="00CA26EC">
            <w:pPr>
              <w:pStyle w:val="ListParagraph"/>
              <w:numPr>
                <w:ilvl w:val="1"/>
                <w:numId w:val="11"/>
              </w:numPr>
              <w:rPr>
                <w:rFonts w:ascii="Arial" w:hAnsi="Arial" w:cs="Arial"/>
                <w:sz w:val="24"/>
                <w:szCs w:val="24"/>
              </w:rPr>
            </w:pPr>
            <w:r w:rsidRPr="0078038C">
              <w:rPr>
                <w:rFonts w:ascii="Arial" w:hAnsi="Arial" w:cs="Arial"/>
                <w:b/>
                <w:sz w:val="24"/>
                <w:szCs w:val="24"/>
              </w:rPr>
              <w:t xml:space="preserve">The Associate Director of Student Services (Life and Learning) </w:t>
            </w:r>
            <w:r w:rsidRPr="0078038C">
              <w:rPr>
                <w:rFonts w:ascii="Arial" w:hAnsi="Arial" w:cs="Arial"/>
                <w:sz w:val="24"/>
                <w:szCs w:val="24"/>
              </w:rPr>
              <w:t xml:space="preserve">is the University’s </w:t>
            </w:r>
            <w:r w:rsidRPr="0078038C">
              <w:rPr>
                <w:rFonts w:ascii="Arial" w:hAnsi="Arial" w:cs="Arial"/>
                <w:b/>
                <w:sz w:val="24"/>
                <w:szCs w:val="24"/>
              </w:rPr>
              <w:t xml:space="preserve">Prevent Officer </w:t>
            </w:r>
            <w:r w:rsidRPr="0078038C">
              <w:rPr>
                <w:rFonts w:ascii="Arial" w:hAnsi="Arial" w:cs="Arial"/>
                <w:sz w:val="24"/>
                <w:szCs w:val="24"/>
              </w:rPr>
              <w:t>and is responsible for:</w:t>
            </w:r>
          </w:p>
          <w:p w14:paraId="468DD4BE" w14:textId="77777777" w:rsidR="00CA26EC" w:rsidRPr="0078038C" w:rsidRDefault="00CA26EC" w:rsidP="00CA26EC">
            <w:pPr>
              <w:pStyle w:val="ListParagraph"/>
              <w:numPr>
                <w:ilvl w:val="0"/>
                <w:numId w:val="10"/>
              </w:numPr>
              <w:rPr>
                <w:rFonts w:ascii="Arial" w:hAnsi="Arial" w:cs="Arial"/>
                <w:sz w:val="24"/>
                <w:szCs w:val="24"/>
              </w:rPr>
            </w:pPr>
            <w:r w:rsidRPr="0078038C">
              <w:rPr>
                <w:rFonts w:ascii="Arial" w:hAnsi="Arial" w:cs="Arial"/>
                <w:sz w:val="24"/>
                <w:szCs w:val="24"/>
              </w:rPr>
              <w:t xml:space="preserve">Overseeing the referral of cases which come under the category of Safeguarding under </w:t>
            </w:r>
            <w:proofErr w:type="gramStart"/>
            <w:r w:rsidRPr="0078038C">
              <w:rPr>
                <w:rFonts w:ascii="Arial" w:hAnsi="Arial" w:cs="Arial"/>
                <w:sz w:val="24"/>
                <w:szCs w:val="24"/>
              </w:rPr>
              <w:t>Prevent;</w:t>
            </w:r>
            <w:proofErr w:type="gramEnd"/>
          </w:p>
          <w:p w14:paraId="4A274DF2" w14:textId="77777777" w:rsidR="00CA26EC" w:rsidRPr="0078038C" w:rsidRDefault="00CA26EC" w:rsidP="00CA26EC">
            <w:pPr>
              <w:pStyle w:val="ListParagraph"/>
              <w:numPr>
                <w:ilvl w:val="0"/>
                <w:numId w:val="10"/>
              </w:numPr>
              <w:rPr>
                <w:rFonts w:ascii="Arial" w:hAnsi="Arial" w:cs="Arial"/>
                <w:sz w:val="24"/>
                <w:szCs w:val="24"/>
              </w:rPr>
            </w:pPr>
            <w:r w:rsidRPr="0078038C">
              <w:rPr>
                <w:rFonts w:ascii="Arial" w:hAnsi="Arial" w:cs="Arial"/>
                <w:sz w:val="24"/>
                <w:szCs w:val="24"/>
              </w:rPr>
              <w:t xml:space="preserve">Keeping up to date with current policy and legislation and updating the University’s Prevent Lead </w:t>
            </w:r>
            <w:proofErr w:type="gramStart"/>
            <w:r w:rsidRPr="0078038C">
              <w:rPr>
                <w:rFonts w:ascii="Arial" w:hAnsi="Arial" w:cs="Arial"/>
                <w:sz w:val="24"/>
                <w:szCs w:val="24"/>
              </w:rPr>
              <w:t>accordingly;</w:t>
            </w:r>
            <w:proofErr w:type="gramEnd"/>
          </w:p>
          <w:p w14:paraId="60E61D58" w14:textId="77777777" w:rsidR="00CA26EC" w:rsidRPr="0078038C" w:rsidRDefault="00CA26EC" w:rsidP="00CA26EC">
            <w:pPr>
              <w:pStyle w:val="ListParagraph"/>
              <w:numPr>
                <w:ilvl w:val="0"/>
                <w:numId w:val="10"/>
              </w:numPr>
              <w:rPr>
                <w:rFonts w:ascii="Arial" w:hAnsi="Arial" w:cs="Arial"/>
                <w:sz w:val="24"/>
                <w:szCs w:val="24"/>
              </w:rPr>
            </w:pPr>
            <w:r w:rsidRPr="0078038C">
              <w:rPr>
                <w:rFonts w:ascii="Arial" w:hAnsi="Arial" w:cs="Arial"/>
                <w:sz w:val="24"/>
                <w:szCs w:val="24"/>
              </w:rPr>
              <w:t xml:space="preserve">Reporting data to the Chief Resource Officer regarding referrals to Channel </w:t>
            </w:r>
            <w:proofErr w:type="gramStart"/>
            <w:r w:rsidRPr="0078038C">
              <w:rPr>
                <w:rFonts w:ascii="Arial" w:hAnsi="Arial" w:cs="Arial"/>
                <w:sz w:val="24"/>
                <w:szCs w:val="24"/>
              </w:rPr>
              <w:t>Panel;</w:t>
            </w:r>
            <w:proofErr w:type="gramEnd"/>
          </w:p>
          <w:p w14:paraId="7700B067" w14:textId="77777777" w:rsidR="00CA26EC" w:rsidRPr="0078038C" w:rsidRDefault="00CA26EC" w:rsidP="00CA26EC">
            <w:pPr>
              <w:pStyle w:val="ListParagraph"/>
              <w:numPr>
                <w:ilvl w:val="0"/>
                <w:numId w:val="10"/>
              </w:numPr>
              <w:rPr>
                <w:rFonts w:ascii="Arial" w:hAnsi="Arial" w:cs="Arial"/>
                <w:sz w:val="24"/>
                <w:szCs w:val="24"/>
              </w:rPr>
            </w:pPr>
            <w:r w:rsidRPr="0078038C">
              <w:rPr>
                <w:rFonts w:ascii="Arial" w:hAnsi="Arial" w:cs="Arial"/>
                <w:sz w:val="24"/>
                <w:szCs w:val="24"/>
              </w:rPr>
              <w:t xml:space="preserve">Assisting with the annual report to the Office for </w:t>
            </w:r>
            <w:proofErr w:type="gramStart"/>
            <w:r w:rsidRPr="0078038C">
              <w:rPr>
                <w:rFonts w:ascii="Arial" w:hAnsi="Arial" w:cs="Arial"/>
                <w:sz w:val="24"/>
                <w:szCs w:val="24"/>
              </w:rPr>
              <w:t>Students;</w:t>
            </w:r>
            <w:proofErr w:type="gramEnd"/>
          </w:p>
          <w:p w14:paraId="707C4DC9" w14:textId="77777777" w:rsidR="00CA26EC" w:rsidRPr="0078038C" w:rsidRDefault="00CA26EC" w:rsidP="00CA26EC">
            <w:pPr>
              <w:pStyle w:val="ListParagraph"/>
              <w:numPr>
                <w:ilvl w:val="0"/>
                <w:numId w:val="10"/>
              </w:numPr>
              <w:rPr>
                <w:rFonts w:ascii="Arial" w:hAnsi="Arial" w:cs="Arial"/>
                <w:sz w:val="24"/>
                <w:szCs w:val="24"/>
              </w:rPr>
            </w:pPr>
            <w:r w:rsidRPr="0078038C">
              <w:rPr>
                <w:rFonts w:ascii="Arial" w:hAnsi="Arial" w:cs="Arial"/>
                <w:sz w:val="24"/>
                <w:szCs w:val="24"/>
              </w:rPr>
              <w:t xml:space="preserve">Coordinating the annual Prevent training programme for </w:t>
            </w:r>
            <w:proofErr w:type="gramStart"/>
            <w:r w:rsidRPr="0078038C">
              <w:rPr>
                <w:rFonts w:ascii="Arial" w:hAnsi="Arial" w:cs="Arial"/>
                <w:sz w:val="24"/>
                <w:szCs w:val="24"/>
              </w:rPr>
              <w:t>staff;</w:t>
            </w:r>
            <w:proofErr w:type="gramEnd"/>
          </w:p>
          <w:p w14:paraId="6BC10749" w14:textId="77777777" w:rsidR="00CA26EC" w:rsidRPr="0078038C" w:rsidRDefault="00CA26EC" w:rsidP="00CA26EC">
            <w:pPr>
              <w:pStyle w:val="ListParagraph"/>
              <w:numPr>
                <w:ilvl w:val="0"/>
                <w:numId w:val="10"/>
              </w:numPr>
              <w:rPr>
                <w:rFonts w:ascii="Arial" w:hAnsi="Arial" w:cs="Arial"/>
                <w:sz w:val="24"/>
                <w:szCs w:val="24"/>
              </w:rPr>
            </w:pPr>
            <w:r w:rsidRPr="0078038C">
              <w:rPr>
                <w:rFonts w:ascii="Arial" w:hAnsi="Arial" w:cs="Arial"/>
                <w:sz w:val="24"/>
                <w:szCs w:val="24"/>
              </w:rPr>
              <w:t>Maintaining and recommending updates to the Safeguarding procedure.</w:t>
            </w:r>
          </w:p>
          <w:p w14:paraId="674171AE" w14:textId="0A105DE8" w:rsidR="00CA26EC" w:rsidRPr="0078038C" w:rsidRDefault="00CA26EC" w:rsidP="00CA26EC">
            <w:pPr>
              <w:rPr>
                <w:rFonts w:ascii="Arial" w:hAnsi="Arial" w:cs="Arial"/>
                <w:b/>
                <w:sz w:val="24"/>
                <w:szCs w:val="24"/>
              </w:rPr>
            </w:pPr>
            <w:r w:rsidRPr="0078038C">
              <w:rPr>
                <w:rFonts w:ascii="Arial" w:hAnsi="Arial" w:cs="Arial"/>
                <w:b/>
                <w:sz w:val="24"/>
                <w:szCs w:val="24"/>
              </w:rPr>
              <w:t>3.4 The Director of People and Culture is responsible for:</w:t>
            </w:r>
          </w:p>
          <w:p w14:paraId="54B30B48" w14:textId="77777777" w:rsidR="00CA26EC" w:rsidRPr="0078038C" w:rsidRDefault="00CA26EC" w:rsidP="00CA26EC">
            <w:pPr>
              <w:pStyle w:val="ListParagraph"/>
              <w:numPr>
                <w:ilvl w:val="0"/>
                <w:numId w:val="10"/>
              </w:numPr>
              <w:rPr>
                <w:rFonts w:ascii="Arial" w:hAnsi="Arial" w:cs="Arial"/>
                <w:sz w:val="24"/>
                <w:szCs w:val="24"/>
              </w:rPr>
            </w:pPr>
            <w:r w:rsidRPr="0078038C">
              <w:rPr>
                <w:rFonts w:ascii="Arial" w:hAnsi="Arial" w:cs="Arial"/>
                <w:sz w:val="24"/>
                <w:szCs w:val="24"/>
              </w:rPr>
              <w:t xml:space="preserve">Advising on the employment of staff who are aged under 18 or identified as a vulnerable adult, including those on unpaid or paid work experience </w:t>
            </w:r>
            <w:proofErr w:type="gramStart"/>
            <w:r w:rsidRPr="0078038C">
              <w:rPr>
                <w:rFonts w:ascii="Arial" w:hAnsi="Arial" w:cs="Arial"/>
                <w:sz w:val="24"/>
                <w:szCs w:val="24"/>
              </w:rPr>
              <w:t>schemes;</w:t>
            </w:r>
            <w:proofErr w:type="gramEnd"/>
            <w:r w:rsidRPr="0078038C">
              <w:rPr>
                <w:rFonts w:ascii="Arial" w:hAnsi="Arial" w:cs="Arial"/>
                <w:sz w:val="24"/>
                <w:szCs w:val="24"/>
              </w:rPr>
              <w:t xml:space="preserve"> </w:t>
            </w:r>
          </w:p>
          <w:p w14:paraId="73C4B8A6" w14:textId="77777777" w:rsidR="00CA26EC" w:rsidRPr="0078038C" w:rsidRDefault="00CA26EC" w:rsidP="00CA26EC">
            <w:pPr>
              <w:pStyle w:val="ListParagraph"/>
              <w:numPr>
                <w:ilvl w:val="0"/>
                <w:numId w:val="10"/>
              </w:numPr>
              <w:rPr>
                <w:rFonts w:ascii="Arial" w:hAnsi="Arial" w:cs="Arial"/>
                <w:sz w:val="24"/>
                <w:szCs w:val="24"/>
              </w:rPr>
            </w:pPr>
            <w:r w:rsidRPr="0078038C">
              <w:rPr>
                <w:rFonts w:ascii="Arial" w:hAnsi="Arial" w:cs="Arial"/>
                <w:sz w:val="24"/>
                <w:szCs w:val="24"/>
              </w:rPr>
              <w:t xml:space="preserve">Monitoring the welfare of staff who are aged under 18 or identified as a vulnerable adult (in conjunction with the relevant Head of </w:t>
            </w:r>
            <w:proofErr w:type="gramStart"/>
            <w:r w:rsidRPr="0078038C">
              <w:rPr>
                <w:rFonts w:ascii="Arial" w:hAnsi="Arial" w:cs="Arial"/>
                <w:sz w:val="24"/>
                <w:szCs w:val="24"/>
              </w:rPr>
              <w:t>Department;</w:t>
            </w:r>
            <w:proofErr w:type="gramEnd"/>
            <w:r w:rsidRPr="0078038C">
              <w:rPr>
                <w:rFonts w:ascii="Arial" w:hAnsi="Arial" w:cs="Arial"/>
                <w:sz w:val="24"/>
                <w:szCs w:val="24"/>
              </w:rPr>
              <w:t xml:space="preserve"> </w:t>
            </w:r>
          </w:p>
          <w:p w14:paraId="5CEC9CEF" w14:textId="0B47A583" w:rsidR="00CA26EC" w:rsidRDefault="00CA26EC" w:rsidP="00CA26EC">
            <w:pPr>
              <w:pStyle w:val="ListParagraph"/>
              <w:numPr>
                <w:ilvl w:val="0"/>
                <w:numId w:val="10"/>
              </w:numPr>
              <w:rPr>
                <w:rFonts w:ascii="Arial" w:hAnsi="Arial" w:cs="Arial"/>
                <w:sz w:val="24"/>
                <w:szCs w:val="24"/>
              </w:rPr>
            </w:pPr>
            <w:r w:rsidRPr="0078038C">
              <w:rPr>
                <w:rFonts w:ascii="Arial" w:hAnsi="Arial" w:cs="Arial"/>
                <w:sz w:val="24"/>
                <w:szCs w:val="24"/>
              </w:rPr>
              <w:t>Providing guidance on whether individuals who are employed in any capacity by the University, or in another category (volunteers, self-employed, secondees, work experience), should be subject to a DBS check and the frequency of renewal.</w:t>
            </w:r>
          </w:p>
          <w:p w14:paraId="1C4AF7AA" w14:textId="118997DA" w:rsidR="0078038C" w:rsidRPr="0078038C" w:rsidRDefault="0078038C" w:rsidP="0078038C">
            <w:pPr>
              <w:rPr>
                <w:rFonts w:ascii="Arial" w:hAnsi="Arial" w:cs="Arial"/>
                <w:sz w:val="24"/>
                <w:szCs w:val="24"/>
              </w:rPr>
            </w:pPr>
            <w:r w:rsidRPr="0078038C">
              <w:rPr>
                <w:rFonts w:ascii="Arial" w:hAnsi="Arial" w:cs="Arial"/>
                <w:b/>
                <w:bCs/>
                <w:sz w:val="24"/>
                <w:szCs w:val="24"/>
              </w:rPr>
              <w:t>3.5</w:t>
            </w:r>
            <w:r>
              <w:rPr>
                <w:rFonts w:ascii="Arial" w:hAnsi="Arial" w:cs="Arial"/>
                <w:sz w:val="24"/>
                <w:szCs w:val="24"/>
              </w:rPr>
              <w:t xml:space="preserve"> </w:t>
            </w:r>
            <w:r w:rsidRPr="0078038C">
              <w:rPr>
                <w:rFonts w:ascii="Arial" w:hAnsi="Arial" w:cs="Arial"/>
                <w:bCs/>
                <w:sz w:val="24"/>
                <w:szCs w:val="24"/>
              </w:rPr>
              <w:t xml:space="preserve">All staff and students </w:t>
            </w:r>
            <w:proofErr w:type="gramStart"/>
            <w:r w:rsidRPr="0078038C">
              <w:rPr>
                <w:rFonts w:ascii="Arial" w:hAnsi="Arial" w:cs="Arial"/>
                <w:bCs/>
                <w:sz w:val="24"/>
                <w:szCs w:val="24"/>
              </w:rPr>
              <w:t>of</w:t>
            </w:r>
            <w:proofErr w:type="gramEnd"/>
            <w:r w:rsidRPr="0078038C">
              <w:rPr>
                <w:rFonts w:ascii="Arial" w:hAnsi="Arial" w:cs="Arial"/>
                <w:bCs/>
                <w:sz w:val="24"/>
                <w:szCs w:val="24"/>
              </w:rPr>
              <w:t xml:space="preserve"> the University are required to ensure they are aware of their responsibilities in relation to both Safeguarding and PREVENT, including safeguarding themselves and others, including visitors</w:t>
            </w:r>
            <w:r>
              <w:rPr>
                <w:rFonts w:ascii="Arial" w:hAnsi="Arial" w:cs="Arial"/>
                <w:bCs/>
                <w:sz w:val="24"/>
                <w:szCs w:val="24"/>
              </w:rPr>
              <w:t>.</w:t>
            </w:r>
          </w:p>
          <w:p w14:paraId="7AFEA48A" w14:textId="5395D343" w:rsidR="0078038C" w:rsidRPr="0078038C" w:rsidRDefault="0078038C" w:rsidP="0078038C">
            <w:pPr>
              <w:pStyle w:val="ListParagraph"/>
              <w:numPr>
                <w:ilvl w:val="0"/>
                <w:numId w:val="6"/>
              </w:numPr>
              <w:rPr>
                <w:rFonts w:ascii="Arial" w:hAnsi="Arial" w:cs="Arial"/>
                <w:b/>
                <w:sz w:val="24"/>
                <w:szCs w:val="24"/>
              </w:rPr>
            </w:pPr>
            <w:r w:rsidRPr="0078038C">
              <w:rPr>
                <w:rFonts w:ascii="Arial" w:hAnsi="Arial" w:cs="Arial"/>
                <w:b/>
                <w:sz w:val="24"/>
                <w:szCs w:val="24"/>
              </w:rPr>
              <w:lastRenderedPageBreak/>
              <w:t>DISCLOSURE AND BARRING SERVICE, AND PRE-EMPLOYMENT CHECKS</w:t>
            </w:r>
          </w:p>
          <w:p w14:paraId="60F94856" w14:textId="31ABEEA2" w:rsidR="0078038C" w:rsidRPr="0078038C" w:rsidRDefault="0078038C" w:rsidP="0078038C">
            <w:pPr>
              <w:rPr>
                <w:rFonts w:ascii="Arial" w:hAnsi="Arial" w:cs="Arial"/>
                <w:bCs/>
                <w:iCs/>
                <w:sz w:val="24"/>
                <w:szCs w:val="24"/>
              </w:rPr>
            </w:pPr>
            <w:r w:rsidRPr="0078038C">
              <w:rPr>
                <w:rFonts w:ascii="Arial" w:hAnsi="Arial" w:cs="Arial"/>
                <w:b/>
                <w:sz w:val="24"/>
                <w:szCs w:val="24"/>
              </w:rPr>
              <w:t>4.1</w:t>
            </w:r>
            <w:r>
              <w:rPr>
                <w:rFonts w:ascii="Arial" w:hAnsi="Arial" w:cs="Arial"/>
                <w:b/>
                <w:sz w:val="24"/>
                <w:szCs w:val="24"/>
              </w:rPr>
              <w:t xml:space="preserve"> </w:t>
            </w:r>
            <w:r w:rsidRPr="0078038C">
              <w:rPr>
                <w:rFonts w:ascii="Arial" w:hAnsi="Arial" w:cs="Arial"/>
                <w:bCs/>
                <w:sz w:val="24"/>
                <w:szCs w:val="24"/>
              </w:rPr>
              <w:t xml:space="preserve">The UEA </w:t>
            </w:r>
            <w:r w:rsidRPr="0078038C">
              <w:rPr>
                <w:rFonts w:ascii="Arial" w:hAnsi="Arial" w:cs="Arial"/>
                <w:bCs/>
                <w:i/>
                <w:iCs/>
                <w:sz w:val="24"/>
                <w:szCs w:val="24"/>
              </w:rPr>
              <w:t xml:space="preserve">Guidelines on the Disclosure and Barring Service Disclosure Process and Employing Ex-Offenders </w:t>
            </w:r>
            <w:r w:rsidRPr="0078038C">
              <w:rPr>
                <w:rFonts w:ascii="Arial" w:hAnsi="Arial" w:cs="Arial"/>
                <w:bCs/>
                <w:iCs/>
                <w:sz w:val="24"/>
                <w:szCs w:val="24"/>
              </w:rPr>
              <w:t xml:space="preserve">provide details of the processes and procedures underpinning the risk-based approach to pre-employment and on-going DBS </w:t>
            </w:r>
            <w:proofErr w:type="gramStart"/>
            <w:r w:rsidRPr="0078038C">
              <w:rPr>
                <w:rFonts w:ascii="Arial" w:hAnsi="Arial" w:cs="Arial"/>
                <w:bCs/>
                <w:iCs/>
                <w:sz w:val="24"/>
                <w:szCs w:val="24"/>
              </w:rPr>
              <w:t>checks .</w:t>
            </w:r>
            <w:proofErr w:type="gramEnd"/>
            <w:r w:rsidRPr="0078038C">
              <w:rPr>
                <w:rFonts w:ascii="Arial" w:hAnsi="Arial" w:cs="Arial"/>
                <w:bCs/>
                <w:iCs/>
                <w:sz w:val="24"/>
                <w:szCs w:val="24"/>
              </w:rPr>
              <w:t xml:space="preserve"> </w:t>
            </w:r>
            <w:r>
              <w:rPr>
                <w:rFonts w:ascii="Arial" w:hAnsi="Arial" w:cs="Arial"/>
                <w:bCs/>
                <w:iCs/>
                <w:sz w:val="24"/>
                <w:szCs w:val="24"/>
              </w:rPr>
              <w:t>(INSERT LINK)</w:t>
            </w:r>
          </w:p>
          <w:p w14:paraId="2CA3B96E" w14:textId="25746451" w:rsidR="0078038C" w:rsidRPr="0078038C" w:rsidRDefault="0078038C" w:rsidP="0078038C">
            <w:pPr>
              <w:rPr>
                <w:rFonts w:ascii="Arial" w:hAnsi="Arial" w:cs="Arial"/>
                <w:sz w:val="24"/>
                <w:szCs w:val="24"/>
              </w:rPr>
            </w:pPr>
            <w:r w:rsidRPr="0078038C">
              <w:rPr>
                <w:rFonts w:ascii="Arial" w:hAnsi="Arial" w:cs="Arial"/>
                <w:b/>
                <w:bCs/>
                <w:sz w:val="24"/>
                <w:szCs w:val="24"/>
              </w:rPr>
              <w:t>4.2</w:t>
            </w:r>
            <w:r>
              <w:rPr>
                <w:rFonts w:ascii="Arial" w:hAnsi="Arial" w:cs="Arial"/>
                <w:b/>
                <w:bCs/>
                <w:sz w:val="24"/>
                <w:szCs w:val="24"/>
              </w:rPr>
              <w:t xml:space="preserve"> </w:t>
            </w:r>
            <w:r w:rsidRPr="0078038C">
              <w:rPr>
                <w:rFonts w:ascii="Arial" w:hAnsi="Arial" w:cs="Arial"/>
                <w:sz w:val="24"/>
                <w:szCs w:val="24"/>
              </w:rPr>
              <w:t xml:space="preserve">Any member of staff or student, or individual in another category (volunteers, self-employed, secondees, work experience), who will be undertaking regulated activity will be required to undertake an enhanced DBS check. </w:t>
            </w:r>
          </w:p>
          <w:p w14:paraId="40792454" w14:textId="140F7FF1" w:rsidR="0078038C" w:rsidRPr="0078038C" w:rsidRDefault="0078038C" w:rsidP="0078038C">
            <w:pPr>
              <w:rPr>
                <w:rFonts w:ascii="Arial" w:hAnsi="Arial" w:cs="Arial"/>
                <w:sz w:val="24"/>
                <w:szCs w:val="24"/>
              </w:rPr>
            </w:pPr>
            <w:r w:rsidRPr="0078038C">
              <w:rPr>
                <w:rFonts w:ascii="Arial" w:hAnsi="Arial" w:cs="Arial"/>
                <w:b/>
                <w:bCs/>
                <w:sz w:val="24"/>
                <w:szCs w:val="24"/>
              </w:rPr>
              <w:t>4.3</w:t>
            </w:r>
            <w:r>
              <w:rPr>
                <w:rFonts w:ascii="Arial" w:hAnsi="Arial" w:cs="Arial"/>
                <w:sz w:val="24"/>
                <w:szCs w:val="24"/>
              </w:rPr>
              <w:t xml:space="preserve"> </w:t>
            </w:r>
            <w:r w:rsidRPr="0078038C">
              <w:rPr>
                <w:rFonts w:ascii="Arial" w:hAnsi="Arial" w:cs="Arial"/>
                <w:sz w:val="24"/>
                <w:szCs w:val="24"/>
              </w:rPr>
              <w:t xml:space="preserve">A person will </w:t>
            </w:r>
            <w:proofErr w:type="gramStart"/>
            <w:r w:rsidRPr="0078038C">
              <w:rPr>
                <w:rFonts w:ascii="Arial" w:hAnsi="Arial" w:cs="Arial"/>
                <w:sz w:val="24"/>
                <w:szCs w:val="24"/>
              </w:rPr>
              <w:t>be considered to be</w:t>
            </w:r>
            <w:proofErr w:type="gramEnd"/>
            <w:r w:rsidRPr="0078038C">
              <w:rPr>
                <w:rFonts w:ascii="Arial" w:hAnsi="Arial" w:cs="Arial"/>
                <w:sz w:val="24"/>
                <w:szCs w:val="24"/>
              </w:rPr>
              <w:t xml:space="preserve"> engaging in regulated activity if, as a result of their work, they: </w:t>
            </w:r>
          </w:p>
          <w:p w14:paraId="02738748" w14:textId="77777777" w:rsidR="0078038C" w:rsidRPr="0078038C" w:rsidRDefault="0078038C" w:rsidP="0078038C">
            <w:pPr>
              <w:pStyle w:val="ListParagraph"/>
              <w:numPr>
                <w:ilvl w:val="0"/>
                <w:numId w:val="12"/>
              </w:numPr>
              <w:rPr>
                <w:rFonts w:ascii="Arial" w:hAnsi="Arial" w:cs="Arial"/>
                <w:sz w:val="24"/>
                <w:szCs w:val="24"/>
              </w:rPr>
            </w:pPr>
            <w:r w:rsidRPr="0078038C">
              <w:rPr>
                <w:rFonts w:ascii="Arial" w:hAnsi="Arial" w:cs="Arial"/>
                <w:sz w:val="24"/>
                <w:szCs w:val="24"/>
              </w:rPr>
              <w:t xml:space="preserve">are unsupervised with children for once a week or more, or 4 days in any </w:t>
            </w:r>
            <w:proofErr w:type="gramStart"/>
            <w:r w:rsidRPr="0078038C">
              <w:rPr>
                <w:rFonts w:ascii="Arial" w:hAnsi="Arial" w:cs="Arial"/>
                <w:sz w:val="24"/>
                <w:szCs w:val="24"/>
              </w:rPr>
              <w:t>30 day</w:t>
            </w:r>
            <w:proofErr w:type="gramEnd"/>
            <w:r w:rsidRPr="0078038C">
              <w:rPr>
                <w:rFonts w:ascii="Arial" w:hAnsi="Arial" w:cs="Arial"/>
                <w:sz w:val="24"/>
                <w:szCs w:val="24"/>
              </w:rPr>
              <w:t xml:space="preserve"> period or overnight or</w:t>
            </w:r>
          </w:p>
          <w:p w14:paraId="251983B0" w14:textId="77777777" w:rsidR="0078038C" w:rsidRPr="0078038C" w:rsidRDefault="0078038C" w:rsidP="0078038C">
            <w:pPr>
              <w:pStyle w:val="ListParagraph"/>
              <w:numPr>
                <w:ilvl w:val="0"/>
                <w:numId w:val="12"/>
              </w:numPr>
              <w:rPr>
                <w:rFonts w:ascii="Arial" w:hAnsi="Arial" w:cs="Arial"/>
                <w:sz w:val="24"/>
                <w:szCs w:val="24"/>
              </w:rPr>
            </w:pPr>
            <w:r w:rsidRPr="0078038C">
              <w:rPr>
                <w:rFonts w:ascii="Arial" w:hAnsi="Arial" w:cs="Arial"/>
                <w:sz w:val="24"/>
                <w:szCs w:val="24"/>
              </w:rPr>
              <w:t>are in a specific role OR in a specified place</w:t>
            </w:r>
          </w:p>
          <w:p w14:paraId="7D773849" w14:textId="6B1228D4" w:rsidR="0078038C" w:rsidRPr="0078038C" w:rsidRDefault="0078038C" w:rsidP="0078038C">
            <w:pPr>
              <w:rPr>
                <w:rFonts w:ascii="Arial" w:hAnsi="Arial" w:cs="Arial"/>
                <w:sz w:val="24"/>
                <w:szCs w:val="24"/>
              </w:rPr>
            </w:pPr>
            <w:r w:rsidRPr="0078038C">
              <w:rPr>
                <w:rFonts w:ascii="Arial" w:hAnsi="Arial" w:cs="Arial"/>
                <w:b/>
                <w:bCs/>
                <w:sz w:val="24"/>
                <w:szCs w:val="24"/>
              </w:rPr>
              <w:t>4.4</w:t>
            </w:r>
            <w:r>
              <w:rPr>
                <w:rFonts w:ascii="Arial" w:hAnsi="Arial" w:cs="Arial"/>
                <w:sz w:val="24"/>
                <w:szCs w:val="24"/>
              </w:rPr>
              <w:t xml:space="preserve"> Where reporting to the DBS is necessitated in relation to a member of staff or student leaving the University for a notifiable reason, this shall be the responsibility of the Chief Resource Officer.</w:t>
            </w:r>
          </w:p>
          <w:p w14:paraId="1C98CE7A" w14:textId="7785C0D9" w:rsidR="0078038C" w:rsidRPr="0078038C" w:rsidRDefault="0078038C" w:rsidP="0078038C">
            <w:pPr>
              <w:rPr>
                <w:rFonts w:ascii="Arial" w:hAnsi="Arial" w:cs="Arial"/>
                <w:sz w:val="24"/>
                <w:szCs w:val="24"/>
              </w:rPr>
            </w:pPr>
            <w:r w:rsidRPr="0078038C">
              <w:rPr>
                <w:rFonts w:ascii="Arial" w:hAnsi="Arial" w:cs="Arial"/>
                <w:b/>
                <w:bCs/>
                <w:sz w:val="24"/>
                <w:szCs w:val="24"/>
              </w:rPr>
              <w:t>4.5</w:t>
            </w:r>
            <w:r>
              <w:rPr>
                <w:rFonts w:ascii="Arial" w:hAnsi="Arial" w:cs="Arial"/>
                <w:sz w:val="24"/>
                <w:szCs w:val="24"/>
              </w:rPr>
              <w:t xml:space="preserve"> </w:t>
            </w:r>
            <w:r w:rsidRPr="0078038C">
              <w:rPr>
                <w:rFonts w:ascii="Arial" w:hAnsi="Arial" w:cs="Arial"/>
                <w:sz w:val="24"/>
                <w:szCs w:val="24"/>
              </w:rPr>
              <w:t xml:space="preserve">The university will work with partner institutions to ensure that clear guidelines exist to ensure smooth referrals and that all staff know and adhere to the process for making referrals. </w:t>
            </w:r>
          </w:p>
          <w:p w14:paraId="2C04FB3E" w14:textId="7B14E3D9" w:rsidR="0078038C" w:rsidRPr="0078038C" w:rsidRDefault="0078038C" w:rsidP="0078038C">
            <w:pPr>
              <w:rPr>
                <w:rFonts w:ascii="Arial" w:hAnsi="Arial" w:cs="Arial"/>
                <w:bCs/>
                <w:iCs/>
                <w:sz w:val="24"/>
                <w:szCs w:val="24"/>
              </w:rPr>
            </w:pPr>
            <w:r w:rsidRPr="0078038C">
              <w:rPr>
                <w:rFonts w:ascii="Arial" w:hAnsi="Arial" w:cs="Arial"/>
                <w:b/>
                <w:iCs/>
                <w:sz w:val="24"/>
                <w:szCs w:val="24"/>
              </w:rPr>
              <w:t>4.6</w:t>
            </w:r>
            <w:r>
              <w:rPr>
                <w:rFonts w:ascii="Arial" w:hAnsi="Arial" w:cs="Arial"/>
                <w:bCs/>
                <w:iCs/>
                <w:sz w:val="24"/>
                <w:szCs w:val="24"/>
              </w:rPr>
              <w:t xml:space="preserve"> </w:t>
            </w:r>
            <w:r w:rsidRPr="0078038C">
              <w:rPr>
                <w:rFonts w:ascii="Arial" w:hAnsi="Arial" w:cs="Arial"/>
                <w:bCs/>
                <w:iCs/>
                <w:sz w:val="24"/>
                <w:szCs w:val="24"/>
              </w:rPr>
              <w:t>The University will undertake repeat DBS checks every three years for those staff whose roles involve working within educational settings.</w:t>
            </w:r>
          </w:p>
          <w:p w14:paraId="42CE99A4" w14:textId="29146131" w:rsidR="004D13A6" w:rsidRPr="0078038C" w:rsidRDefault="0078038C" w:rsidP="0078038C">
            <w:pPr>
              <w:rPr>
                <w:rFonts w:ascii="Arial" w:hAnsi="Arial" w:cs="Arial"/>
                <w:bCs/>
                <w:iCs/>
                <w:sz w:val="24"/>
                <w:szCs w:val="24"/>
              </w:rPr>
            </w:pPr>
            <w:r w:rsidRPr="0078038C">
              <w:rPr>
                <w:rFonts w:ascii="Arial" w:hAnsi="Arial" w:cs="Arial"/>
                <w:b/>
                <w:bCs/>
                <w:sz w:val="24"/>
                <w:szCs w:val="24"/>
              </w:rPr>
              <w:t>4.7</w:t>
            </w:r>
            <w:r>
              <w:rPr>
                <w:rFonts w:ascii="Arial" w:hAnsi="Arial" w:cs="Arial"/>
                <w:sz w:val="24"/>
                <w:szCs w:val="24"/>
              </w:rPr>
              <w:t xml:space="preserve"> </w:t>
            </w:r>
            <w:r w:rsidRPr="0078038C">
              <w:rPr>
                <w:rFonts w:ascii="Arial" w:hAnsi="Arial" w:cs="Arial"/>
                <w:sz w:val="24"/>
                <w:szCs w:val="24"/>
              </w:rPr>
              <w:t>Protocols for DBS screening of students who, as part of their programme of study, go on placements or conduct research which involves working with children, young people or vulnerable adults</w:t>
            </w:r>
            <w:r>
              <w:rPr>
                <w:rFonts w:ascii="Arial" w:hAnsi="Arial" w:cs="Arial"/>
                <w:sz w:val="24"/>
                <w:szCs w:val="24"/>
              </w:rPr>
              <w:t xml:space="preserve"> shall be followed for all students on relevant courses.</w:t>
            </w:r>
          </w:p>
        </w:tc>
      </w:tr>
    </w:tbl>
    <w:p w14:paraId="20ED8E8D" w14:textId="77777777" w:rsidR="004D13A6" w:rsidRPr="00EC449C" w:rsidRDefault="004D13A6" w:rsidP="00EC449C">
      <w:pPr>
        <w:spacing w:after="0"/>
        <w:ind w:left="360"/>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832"/>
      </w:tblGrid>
      <w:tr w:rsidR="004D13A6" w:rsidRPr="00EC449C" w14:paraId="59D84152" w14:textId="77777777" w:rsidTr="00A26667">
        <w:tc>
          <w:tcPr>
            <w:tcW w:w="2235" w:type="dxa"/>
            <w:shd w:val="clear" w:color="auto" w:fill="F6C681" w:themeFill="accent1" w:themeFillTint="99"/>
          </w:tcPr>
          <w:p w14:paraId="6B26209A" w14:textId="77777777" w:rsidR="00C7447D" w:rsidRPr="00EC449C" w:rsidRDefault="00C7447D" w:rsidP="00EC449C">
            <w:pPr>
              <w:spacing w:after="0" w:line="240" w:lineRule="auto"/>
              <w:rPr>
                <w:rFonts w:ascii="Arial" w:hAnsi="Arial" w:cs="Arial"/>
                <w:b/>
                <w:bCs/>
                <w:sz w:val="24"/>
                <w:szCs w:val="24"/>
              </w:rPr>
            </w:pPr>
            <w:r w:rsidRPr="00EC449C">
              <w:rPr>
                <w:rFonts w:ascii="Arial" w:hAnsi="Arial" w:cs="Arial"/>
                <w:b/>
                <w:bCs/>
                <w:sz w:val="24"/>
                <w:szCs w:val="24"/>
              </w:rPr>
              <w:t>Governance</w:t>
            </w:r>
          </w:p>
          <w:p w14:paraId="548282C0" w14:textId="750565FA" w:rsidR="004D13A6" w:rsidRPr="00EC449C" w:rsidRDefault="004D13A6" w:rsidP="00EC449C">
            <w:pPr>
              <w:spacing w:after="0"/>
              <w:rPr>
                <w:rFonts w:ascii="Arial" w:hAnsi="Arial" w:cs="Arial"/>
                <w:sz w:val="24"/>
                <w:szCs w:val="24"/>
              </w:rPr>
            </w:pPr>
          </w:p>
        </w:tc>
        <w:tc>
          <w:tcPr>
            <w:tcW w:w="7007" w:type="dxa"/>
            <w:shd w:val="clear" w:color="auto" w:fill="F6C681" w:themeFill="accent1" w:themeFillTint="99"/>
          </w:tcPr>
          <w:p w14:paraId="2DDEDD30" w14:textId="77777777" w:rsidR="004D13A6" w:rsidRPr="00EC449C" w:rsidRDefault="004D13A6" w:rsidP="00EC449C">
            <w:pPr>
              <w:spacing w:after="0"/>
              <w:rPr>
                <w:rFonts w:ascii="Arial" w:hAnsi="Arial" w:cs="Arial"/>
                <w:b/>
                <w:bCs/>
                <w:sz w:val="24"/>
                <w:szCs w:val="24"/>
              </w:rPr>
            </w:pPr>
            <w:r w:rsidRPr="00EC449C">
              <w:rPr>
                <w:rFonts w:ascii="Arial" w:hAnsi="Arial" w:cs="Arial"/>
                <w:b/>
                <w:bCs/>
                <w:sz w:val="24"/>
                <w:szCs w:val="24"/>
              </w:rPr>
              <w:t>Detail</w:t>
            </w:r>
          </w:p>
        </w:tc>
      </w:tr>
      <w:tr w:rsidR="004D13A6" w:rsidRPr="00EC449C" w14:paraId="215815B0" w14:textId="77777777" w:rsidTr="00CA5E34">
        <w:tc>
          <w:tcPr>
            <w:tcW w:w="2235" w:type="dxa"/>
            <w:shd w:val="clear" w:color="auto" w:fill="auto"/>
          </w:tcPr>
          <w:p w14:paraId="584EBA2F" w14:textId="77777777" w:rsidR="004D13A6" w:rsidRPr="00EC449C" w:rsidRDefault="004D13A6" w:rsidP="00EC449C">
            <w:pPr>
              <w:spacing w:after="0"/>
              <w:rPr>
                <w:rFonts w:ascii="Arial" w:hAnsi="Arial" w:cs="Arial"/>
                <w:b/>
                <w:bCs/>
                <w:sz w:val="24"/>
                <w:szCs w:val="24"/>
              </w:rPr>
            </w:pPr>
            <w:r w:rsidRPr="00EC449C">
              <w:rPr>
                <w:rFonts w:ascii="Arial" w:hAnsi="Arial" w:cs="Arial"/>
                <w:b/>
                <w:bCs/>
                <w:sz w:val="24"/>
                <w:szCs w:val="24"/>
              </w:rPr>
              <w:t>Policy owner</w:t>
            </w:r>
          </w:p>
        </w:tc>
        <w:tc>
          <w:tcPr>
            <w:tcW w:w="7007" w:type="dxa"/>
            <w:shd w:val="clear" w:color="auto" w:fill="auto"/>
          </w:tcPr>
          <w:p w14:paraId="5F497D48" w14:textId="3259DA36" w:rsidR="004D13A6" w:rsidRPr="00EC449C" w:rsidRDefault="0078038C" w:rsidP="00EC449C">
            <w:pPr>
              <w:spacing w:after="0"/>
              <w:rPr>
                <w:rFonts w:ascii="Arial" w:hAnsi="Arial" w:cs="Arial"/>
                <w:i/>
                <w:iCs/>
                <w:sz w:val="24"/>
                <w:szCs w:val="24"/>
              </w:rPr>
            </w:pPr>
            <w:r>
              <w:rPr>
                <w:rFonts w:ascii="Arial" w:hAnsi="Arial" w:cs="Arial"/>
                <w:sz w:val="24"/>
                <w:szCs w:val="24"/>
              </w:rPr>
              <w:t>Student Experience Committee</w:t>
            </w:r>
          </w:p>
        </w:tc>
      </w:tr>
      <w:tr w:rsidR="004D13A6" w:rsidRPr="00EC449C" w14:paraId="6FCE0C19" w14:textId="77777777" w:rsidTr="00CA5E34">
        <w:tc>
          <w:tcPr>
            <w:tcW w:w="2235" w:type="dxa"/>
            <w:shd w:val="clear" w:color="auto" w:fill="auto"/>
          </w:tcPr>
          <w:p w14:paraId="4B44D54E" w14:textId="77777777" w:rsidR="004D13A6" w:rsidRPr="00EC449C" w:rsidRDefault="004D13A6" w:rsidP="00EC449C">
            <w:pPr>
              <w:spacing w:after="0"/>
              <w:rPr>
                <w:rFonts w:ascii="Arial" w:hAnsi="Arial" w:cs="Arial"/>
                <w:b/>
                <w:bCs/>
                <w:sz w:val="24"/>
                <w:szCs w:val="24"/>
              </w:rPr>
            </w:pPr>
            <w:r w:rsidRPr="00EC449C">
              <w:rPr>
                <w:rFonts w:ascii="Arial" w:hAnsi="Arial" w:cs="Arial"/>
                <w:b/>
                <w:bCs/>
                <w:sz w:val="24"/>
                <w:szCs w:val="24"/>
              </w:rPr>
              <w:t>Underlying University strategy or plan</w:t>
            </w:r>
          </w:p>
        </w:tc>
        <w:tc>
          <w:tcPr>
            <w:tcW w:w="7007" w:type="dxa"/>
            <w:shd w:val="clear" w:color="auto" w:fill="auto"/>
          </w:tcPr>
          <w:p w14:paraId="2AB7FF68" w14:textId="57706EA2" w:rsidR="004D13A6" w:rsidRPr="0078038C" w:rsidRDefault="0078038C" w:rsidP="00EC449C">
            <w:pPr>
              <w:spacing w:after="0"/>
              <w:rPr>
                <w:rFonts w:ascii="Arial" w:hAnsi="Arial" w:cs="Arial"/>
                <w:sz w:val="24"/>
                <w:szCs w:val="24"/>
              </w:rPr>
            </w:pPr>
            <w:r>
              <w:rPr>
                <w:rFonts w:ascii="Arial" w:hAnsi="Arial" w:cs="Arial"/>
                <w:sz w:val="24"/>
                <w:szCs w:val="24"/>
              </w:rPr>
              <w:t xml:space="preserve">The Policy relates to </w:t>
            </w:r>
            <w:r w:rsidR="008559D3">
              <w:rPr>
                <w:rFonts w:ascii="Arial" w:hAnsi="Arial" w:cs="Arial"/>
                <w:sz w:val="24"/>
                <w:szCs w:val="24"/>
              </w:rPr>
              <w:t>our legal obligations in relation to Safeguarding</w:t>
            </w:r>
          </w:p>
        </w:tc>
      </w:tr>
      <w:tr w:rsidR="004D13A6" w:rsidRPr="00EC449C" w14:paraId="31E06EF0" w14:textId="77777777" w:rsidTr="00CA5E34">
        <w:tc>
          <w:tcPr>
            <w:tcW w:w="2235" w:type="dxa"/>
            <w:shd w:val="clear" w:color="auto" w:fill="auto"/>
          </w:tcPr>
          <w:p w14:paraId="4EB31AAF" w14:textId="77777777" w:rsidR="004D13A6" w:rsidRPr="00EC449C" w:rsidRDefault="004D13A6" w:rsidP="00EC449C">
            <w:pPr>
              <w:spacing w:after="0"/>
              <w:rPr>
                <w:rFonts w:ascii="Arial" w:hAnsi="Arial" w:cs="Arial"/>
                <w:b/>
                <w:bCs/>
                <w:sz w:val="24"/>
                <w:szCs w:val="24"/>
              </w:rPr>
            </w:pPr>
            <w:r w:rsidRPr="00EC449C">
              <w:rPr>
                <w:rFonts w:ascii="Arial" w:hAnsi="Arial" w:cs="Arial"/>
                <w:b/>
                <w:bCs/>
                <w:sz w:val="24"/>
                <w:szCs w:val="24"/>
              </w:rPr>
              <w:t xml:space="preserve">Underlying legislation </w:t>
            </w:r>
          </w:p>
        </w:tc>
        <w:tc>
          <w:tcPr>
            <w:tcW w:w="7007" w:type="dxa"/>
            <w:shd w:val="clear" w:color="auto" w:fill="auto"/>
          </w:tcPr>
          <w:p w14:paraId="4813924D" w14:textId="2CECB4ED" w:rsidR="004D13A6" w:rsidRPr="008559D3" w:rsidRDefault="0008259C" w:rsidP="00EC449C">
            <w:pPr>
              <w:spacing w:after="0"/>
              <w:rPr>
                <w:rFonts w:ascii="Arial" w:hAnsi="Arial" w:cs="Arial"/>
                <w:sz w:val="24"/>
                <w:szCs w:val="24"/>
              </w:rPr>
            </w:pPr>
            <w:hyperlink r:id="rId10" w:history="1">
              <w:r w:rsidR="00D667D0" w:rsidRPr="00A66E04">
                <w:rPr>
                  <w:rStyle w:val="Hyperlink"/>
                  <w:rFonts w:ascii="Arial" w:hAnsi="Arial" w:cs="Arial"/>
                  <w:sz w:val="24"/>
                  <w:szCs w:val="24"/>
                </w:rPr>
                <w:t>https://www.legislation.gov.uk/ukpga/2006/47/contents</w:t>
              </w:r>
            </w:hyperlink>
            <w:r w:rsidR="00D667D0">
              <w:rPr>
                <w:rFonts w:ascii="Arial" w:hAnsi="Arial" w:cs="Arial"/>
                <w:sz w:val="24"/>
                <w:szCs w:val="24"/>
              </w:rPr>
              <w:t xml:space="preserve"> </w:t>
            </w:r>
          </w:p>
        </w:tc>
      </w:tr>
      <w:tr w:rsidR="004D13A6" w:rsidRPr="00EC449C" w14:paraId="194293B5" w14:textId="77777777" w:rsidTr="00CA5E34">
        <w:tc>
          <w:tcPr>
            <w:tcW w:w="2235" w:type="dxa"/>
            <w:shd w:val="clear" w:color="auto" w:fill="auto"/>
          </w:tcPr>
          <w:p w14:paraId="0A0CB44C" w14:textId="77777777" w:rsidR="004D13A6" w:rsidRPr="00EC449C" w:rsidRDefault="004D13A6" w:rsidP="00EC449C">
            <w:pPr>
              <w:spacing w:after="0"/>
              <w:rPr>
                <w:rFonts w:ascii="Arial" w:hAnsi="Arial" w:cs="Arial"/>
                <w:b/>
                <w:bCs/>
                <w:sz w:val="24"/>
                <w:szCs w:val="24"/>
              </w:rPr>
            </w:pPr>
            <w:r w:rsidRPr="00EC449C">
              <w:rPr>
                <w:rFonts w:ascii="Arial" w:hAnsi="Arial" w:cs="Arial"/>
                <w:b/>
                <w:bCs/>
                <w:sz w:val="24"/>
                <w:szCs w:val="24"/>
              </w:rPr>
              <w:t>Recommended by</w:t>
            </w:r>
          </w:p>
        </w:tc>
        <w:tc>
          <w:tcPr>
            <w:tcW w:w="7007" w:type="dxa"/>
            <w:shd w:val="clear" w:color="auto" w:fill="auto"/>
          </w:tcPr>
          <w:p w14:paraId="246D898C" w14:textId="5E31B252" w:rsidR="004D13A6" w:rsidRPr="001F7098" w:rsidRDefault="00D667D0" w:rsidP="00EC449C">
            <w:pPr>
              <w:spacing w:after="0"/>
              <w:rPr>
                <w:rFonts w:ascii="Arial" w:hAnsi="Arial" w:cs="Arial"/>
                <w:sz w:val="24"/>
                <w:szCs w:val="24"/>
              </w:rPr>
            </w:pPr>
            <w:r w:rsidRPr="001F7098">
              <w:rPr>
                <w:rFonts w:ascii="Arial" w:hAnsi="Arial" w:cs="Arial"/>
                <w:sz w:val="24"/>
                <w:szCs w:val="24"/>
              </w:rPr>
              <w:t>Jon Sharp – Director of Student Services</w:t>
            </w:r>
          </w:p>
        </w:tc>
      </w:tr>
      <w:tr w:rsidR="004D13A6" w:rsidRPr="00EC449C" w14:paraId="673E03DF" w14:textId="77777777" w:rsidTr="00CA5E34">
        <w:tc>
          <w:tcPr>
            <w:tcW w:w="2235" w:type="dxa"/>
            <w:shd w:val="clear" w:color="auto" w:fill="auto"/>
          </w:tcPr>
          <w:p w14:paraId="2A29440C" w14:textId="77777777" w:rsidR="004D13A6" w:rsidRPr="00EC449C" w:rsidRDefault="004D13A6" w:rsidP="00EC449C">
            <w:pPr>
              <w:spacing w:after="0"/>
              <w:rPr>
                <w:rFonts w:ascii="Arial" w:hAnsi="Arial" w:cs="Arial"/>
                <w:b/>
                <w:bCs/>
                <w:sz w:val="24"/>
                <w:szCs w:val="24"/>
              </w:rPr>
            </w:pPr>
            <w:r w:rsidRPr="00EC449C">
              <w:rPr>
                <w:rFonts w:ascii="Arial" w:hAnsi="Arial" w:cs="Arial"/>
                <w:b/>
                <w:bCs/>
                <w:sz w:val="24"/>
                <w:szCs w:val="24"/>
              </w:rPr>
              <w:t xml:space="preserve">Approved by </w:t>
            </w:r>
          </w:p>
        </w:tc>
        <w:tc>
          <w:tcPr>
            <w:tcW w:w="7007" w:type="dxa"/>
            <w:shd w:val="clear" w:color="auto" w:fill="auto"/>
          </w:tcPr>
          <w:p w14:paraId="0C244A2B" w14:textId="67460F83" w:rsidR="004D13A6" w:rsidRPr="001F7098" w:rsidRDefault="001F7098" w:rsidP="00EC449C">
            <w:pPr>
              <w:spacing w:after="0"/>
              <w:rPr>
                <w:rFonts w:ascii="Arial" w:hAnsi="Arial" w:cs="Arial"/>
                <w:sz w:val="24"/>
                <w:szCs w:val="24"/>
              </w:rPr>
            </w:pPr>
            <w:r w:rsidRPr="001F7098">
              <w:rPr>
                <w:rFonts w:ascii="Arial" w:hAnsi="Arial" w:cs="Arial"/>
                <w:sz w:val="24"/>
                <w:szCs w:val="24"/>
              </w:rPr>
              <w:t>Student Experience Committee 03/11/22</w:t>
            </w:r>
          </w:p>
        </w:tc>
      </w:tr>
      <w:tr w:rsidR="004D13A6" w:rsidRPr="00EC449C" w14:paraId="47B86E5F" w14:textId="77777777" w:rsidTr="00CA5E34">
        <w:tc>
          <w:tcPr>
            <w:tcW w:w="2235" w:type="dxa"/>
            <w:shd w:val="clear" w:color="auto" w:fill="auto"/>
          </w:tcPr>
          <w:p w14:paraId="51278150" w14:textId="77777777" w:rsidR="004D13A6" w:rsidRPr="00EC449C" w:rsidRDefault="004D13A6" w:rsidP="00EC449C">
            <w:pPr>
              <w:spacing w:after="0"/>
              <w:rPr>
                <w:rFonts w:ascii="Arial" w:hAnsi="Arial" w:cs="Arial"/>
                <w:b/>
                <w:bCs/>
                <w:sz w:val="24"/>
                <w:szCs w:val="24"/>
              </w:rPr>
            </w:pPr>
            <w:r w:rsidRPr="00EC449C">
              <w:rPr>
                <w:rFonts w:ascii="Arial" w:hAnsi="Arial" w:cs="Arial"/>
                <w:b/>
                <w:bCs/>
                <w:sz w:val="24"/>
                <w:szCs w:val="24"/>
              </w:rPr>
              <w:t>Effective working date</w:t>
            </w:r>
          </w:p>
        </w:tc>
        <w:tc>
          <w:tcPr>
            <w:tcW w:w="7007" w:type="dxa"/>
            <w:shd w:val="clear" w:color="auto" w:fill="auto"/>
          </w:tcPr>
          <w:p w14:paraId="7398CB34" w14:textId="0EABFE03" w:rsidR="004D13A6" w:rsidRPr="001F7098" w:rsidRDefault="001F7098" w:rsidP="00EC449C">
            <w:pPr>
              <w:spacing w:after="0"/>
              <w:rPr>
                <w:rFonts w:ascii="Arial" w:hAnsi="Arial" w:cs="Arial"/>
                <w:sz w:val="24"/>
                <w:szCs w:val="24"/>
              </w:rPr>
            </w:pPr>
            <w:r w:rsidRPr="001F7098">
              <w:rPr>
                <w:rFonts w:ascii="Arial" w:hAnsi="Arial" w:cs="Arial"/>
                <w:sz w:val="24"/>
                <w:szCs w:val="24"/>
              </w:rPr>
              <w:t>03/11/22</w:t>
            </w:r>
          </w:p>
        </w:tc>
      </w:tr>
      <w:tr w:rsidR="004D13A6" w:rsidRPr="00EC449C" w14:paraId="046D2CF1" w14:textId="77777777" w:rsidTr="00CA5E34">
        <w:tc>
          <w:tcPr>
            <w:tcW w:w="2235" w:type="dxa"/>
            <w:shd w:val="clear" w:color="auto" w:fill="auto"/>
          </w:tcPr>
          <w:p w14:paraId="096EFC52" w14:textId="77777777" w:rsidR="004D13A6" w:rsidRPr="00EC449C" w:rsidRDefault="004D13A6" w:rsidP="00EC449C">
            <w:pPr>
              <w:spacing w:after="0"/>
              <w:rPr>
                <w:rFonts w:ascii="Arial" w:hAnsi="Arial" w:cs="Arial"/>
                <w:b/>
                <w:bCs/>
                <w:sz w:val="24"/>
                <w:szCs w:val="24"/>
              </w:rPr>
            </w:pPr>
            <w:r w:rsidRPr="00EC449C">
              <w:rPr>
                <w:rFonts w:ascii="Arial" w:hAnsi="Arial" w:cs="Arial"/>
                <w:b/>
                <w:bCs/>
                <w:sz w:val="24"/>
                <w:szCs w:val="24"/>
              </w:rPr>
              <w:t>Review date(s)</w:t>
            </w:r>
          </w:p>
        </w:tc>
        <w:tc>
          <w:tcPr>
            <w:tcW w:w="7007" w:type="dxa"/>
            <w:shd w:val="clear" w:color="auto" w:fill="auto"/>
          </w:tcPr>
          <w:p w14:paraId="01D2860C" w14:textId="49AC7564" w:rsidR="004D13A6" w:rsidRPr="001F7098" w:rsidRDefault="001F7098" w:rsidP="00EC449C">
            <w:pPr>
              <w:spacing w:after="0"/>
              <w:rPr>
                <w:rFonts w:ascii="Arial" w:hAnsi="Arial" w:cs="Arial"/>
                <w:sz w:val="24"/>
                <w:szCs w:val="24"/>
              </w:rPr>
            </w:pPr>
            <w:r w:rsidRPr="001F7098">
              <w:rPr>
                <w:rFonts w:ascii="Arial" w:hAnsi="Arial" w:cs="Arial"/>
                <w:sz w:val="24"/>
                <w:szCs w:val="24"/>
              </w:rPr>
              <w:t>TBC</w:t>
            </w:r>
          </w:p>
        </w:tc>
      </w:tr>
      <w:tr w:rsidR="004D13A6" w:rsidRPr="00EC449C" w14:paraId="635EAAC8" w14:textId="77777777" w:rsidTr="00CA5E34">
        <w:tc>
          <w:tcPr>
            <w:tcW w:w="2235" w:type="dxa"/>
            <w:shd w:val="clear" w:color="auto" w:fill="auto"/>
          </w:tcPr>
          <w:p w14:paraId="6B61BDF7" w14:textId="77777777" w:rsidR="004D13A6" w:rsidRPr="00EC449C" w:rsidRDefault="004D13A6" w:rsidP="00EC449C">
            <w:pPr>
              <w:spacing w:after="0"/>
              <w:rPr>
                <w:rFonts w:ascii="Arial" w:hAnsi="Arial" w:cs="Arial"/>
                <w:b/>
                <w:bCs/>
                <w:sz w:val="24"/>
                <w:szCs w:val="24"/>
              </w:rPr>
            </w:pPr>
            <w:r w:rsidRPr="00EC449C">
              <w:rPr>
                <w:rFonts w:ascii="Arial" w:hAnsi="Arial" w:cs="Arial"/>
                <w:b/>
                <w:bCs/>
                <w:sz w:val="24"/>
                <w:szCs w:val="24"/>
              </w:rPr>
              <w:lastRenderedPageBreak/>
              <w:t>Future review date</w:t>
            </w:r>
          </w:p>
        </w:tc>
        <w:tc>
          <w:tcPr>
            <w:tcW w:w="7007" w:type="dxa"/>
            <w:shd w:val="clear" w:color="auto" w:fill="auto"/>
          </w:tcPr>
          <w:p w14:paraId="1FC1A835" w14:textId="47EC3744" w:rsidR="004D13A6" w:rsidRPr="001F7098" w:rsidRDefault="001F7098" w:rsidP="00EC449C">
            <w:pPr>
              <w:spacing w:after="0"/>
              <w:rPr>
                <w:rFonts w:ascii="Arial" w:hAnsi="Arial" w:cs="Arial"/>
                <w:sz w:val="24"/>
                <w:szCs w:val="24"/>
              </w:rPr>
            </w:pPr>
            <w:r>
              <w:rPr>
                <w:rFonts w:ascii="Arial" w:hAnsi="Arial" w:cs="Arial"/>
                <w:sz w:val="24"/>
                <w:szCs w:val="24"/>
              </w:rPr>
              <w:t>Academic year 2025/26</w:t>
            </w:r>
          </w:p>
        </w:tc>
      </w:tr>
      <w:tr w:rsidR="004D13A6" w:rsidRPr="00EC449C" w14:paraId="0A598DFC" w14:textId="77777777" w:rsidTr="00CA5E34">
        <w:tc>
          <w:tcPr>
            <w:tcW w:w="2235" w:type="dxa"/>
            <w:shd w:val="clear" w:color="auto" w:fill="auto"/>
          </w:tcPr>
          <w:p w14:paraId="41CA96F8" w14:textId="77777777" w:rsidR="004D13A6" w:rsidRPr="00EC449C" w:rsidRDefault="004D13A6" w:rsidP="00EC449C">
            <w:pPr>
              <w:spacing w:after="0"/>
              <w:rPr>
                <w:rFonts w:ascii="Arial" w:hAnsi="Arial" w:cs="Arial"/>
                <w:b/>
                <w:bCs/>
                <w:sz w:val="24"/>
                <w:szCs w:val="24"/>
              </w:rPr>
            </w:pPr>
            <w:r w:rsidRPr="00EC449C">
              <w:rPr>
                <w:rFonts w:ascii="Arial" w:hAnsi="Arial" w:cs="Arial"/>
                <w:b/>
                <w:bCs/>
                <w:sz w:val="24"/>
                <w:szCs w:val="24"/>
              </w:rPr>
              <w:t>Supporting regulations</w:t>
            </w:r>
          </w:p>
        </w:tc>
        <w:tc>
          <w:tcPr>
            <w:tcW w:w="7007" w:type="dxa"/>
            <w:shd w:val="clear" w:color="auto" w:fill="auto"/>
          </w:tcPr>
          <w:p w14:paraId="140E798B" w14:textId="63095165" w:rsidR="004D13A6" w:rsidRPr="00EC449C" w:rsidRDefault="001F7098" w:rsidP="00EC449C">
            <w:pPr>
              <w:spacing w:after="0"/>
              <w:rPr>
                <w:rFonts w:ascii="Arial" w:hAnsi="Arial" w:cs="Arial"/>
                <w:sz w:val="24"/>
                <w:szCs w:val="24"/>
              </w:rPr>
            </w:pPr>
            <w:r>
              <w:rPr>
                <w:rFonts w:ascii="Arial" w:hAnsi="Arial" w:cs="Arial"/>
                <w:sz w:val="24"/>
                <w:szCs w:val="24"/>
              </w:rPr>
              <w:t>N/A</w:t>
            </w:r>
          </w:p>
        </w:tc>
      </w:tr>
      <w:tr w:rsidR="004D13A6" w:rsidRPr="00EC449C" w14:paraId="0D75527F" w14:textId="77777777" w:rsidTr="00CA5E34">
        <w:tc>
          <w:tcPr>
            <w:tcW w:w="2235" w:type="dxa"/>
            <w:shd w:val="clear" w:color="auto" w:fill="auto"/>
          </w:tcPr>
          <w:p w14:paraId="28A8B0C6" w14:textId="77777777" w:rsidR="004D13A6" w:rsidRPr="00EC449C" w:rsidRDefault="004D13A6" w:rsidP="00EC449C">
            <w:pPr>
              <w:spacing w:after="0"/>
              <w:rPr>
                <w:rFonts w:ascii="Arial" w:hAnsi="Arial" w:cs="Arial"/>
                <w:b/>
                <w:bCs/>
                <w:sz w:val="24"/>
                <w:szCs w:val="24"/>
              </w:rPr>
            </w:pPr>
            <w:r w:rsidRPr="00EC449C">
              <w:rPr>
                <w:rFonts w:ascii="Arial" w:hAnsi="Arial" w:cs="Arial"/>
                <w:b/>
                <w:bCs/>
                <w:sz w:val="24"/>
                <w:szCs w:val="24"/>
              </w:rPr>
              <w:t>Supporting operational processes</w:t>
            </w:r>
          </w:p>
        </w:tc>
        <w:tc>
          <w:tcPr>
            <w:tcW w:w="7007" w:type="dxa"/>
            <w:shd w:val="clear" w:color="auto" w:fill="auto"/>
          </w:tcPr>
          <w:p w14:paraId="6A92668E" w14:textId="4FCB0504" w:rsidR="004D13A6" w:rsidRPr="00EC449C" w:rsidRDefault="00D667D0" w:rsidP="00EC449C">
            <w:pPr>
              <w:spacing w:after="0"/>
              <w:rPr>
                <w:rFonts w:ascii="Arial" w:hAnsi="Arial" w:cs="Arial"/>
                <w:sz w:val="24"/>
                <w:szCs w:val="24"/>
              </w:rPr>
            </w:pPr>
            <w:r>
              <w:rPr>
                <w:rFonts w:ascii="Arial" w:hAnsi="Arial" w:cs="Arial"/>
                <w:sz w:val="24"/>
                <w:szCs w:val="24"/>
              </w:rPr>
              <w:t>TBA</w:t>
            </w:r>
          </w:p>
        </w:tc>
      </w:tr>
      <w:tr w:rsidR="004D13A6" w:rsidRPr="00EC449C" w14:paraId="60DDEF9F" w14:textId="77777777" w:rsidTr="00CA5E34">
        <w:tc>
          <w:tcPr>
            <w:tcW w:w="2235" w:type="dxa"/>
            <w:shd w:val="clear" w:color="auto" w:fill="auto"/>
          </w:tcPr>
          <w:p w14:paraId="68EA7DBE" w14:textId="77777777" w:rsidR="004D13A6" w:rsidRPr="00EC449C" w:rsidRDefault="004D13A6" w:rsidP="00EC449C">
            <w:pPr>
              <w:spacing w:after="0"/>
              <w:rPr>
                <w:rFonts w:ascii="Arial" w:hAnsi="Arial" w:cs="Arial"/>
                <w:b/>
                <w:bCs/>
                <w:sz w:val="24"/>
                <w:szCs w:val="24"/>
              </w:rPr>
            </w:pPr>
            <w:r w:rsidRPr="00EC449C">
              <w:rPr>
                <w:rFonts w:ascii="Arial" w:hAnsi="Arial" w:cs="Arial"/>
                <w:b/>
                <w:bCs/>
                <w:sz w:val="24"/>
                <w:szCs w:val="24"/>
              </w:rPr>
              <w:t>Supporting guidance for those running the process</w:t>
            </w:r>
          </w:p>
        </w:tc>
        <w:tc>
          <w:tcPr>
            <w:tcW w:w="7007" w:type="dxa"/>
            <w:shd w:val="clear" w:color="auto" w:fill="auto"/>
          </w:tcPr>
          <w:p w14:paraId="06E6D74A" w14:textId="58BDF879" w:rsidR="004D13A6" w:rsidRPr="00EC449C" w:rsidRDefault="00D667D0" w:rsidP="00EC449C">
            <w:pPr>
              <w:spacing w:after="0"/>
              <w:rPr>
                <w:rFonts w:ascii="Arial" w:hAnsi="Arial" w:cs="Arial"/>
                <w:sz w:val="24"/>
                <w:szCs w:val="24"/>
              </w:rPr>
            </w:pPr>
            <w:r>
              <w:rPr>
                <w:rFonts w:ascii="Arial" w:hAnsi="Arial" w:cs="Arial"/>
                <w:sz w:val="24"/>
                <w:szCs w:val="24"/>
              </w:rPr>
              <w:t>TBA</w:t>
            </w:r>
          </w:p>
        </w:tc>
      </w:tr>
      <w:tr w:rsidR="004D13A6" w:rsidRPr="00EC449C" w14:paraId="345D822D" w14:textId="77777777" w:rsidTr="00CA5E34">
        <w:tc>
          <w:tcPr>
            <w:tcW w:w="2235" w:type="dxa"/>
            <w:shd w:val="clear" w:color="auto" w:fill="auto"/>
          </w:tcPr>
          <w:p w14:paraId="3D3E9A60" w14:textId="77777777" w:rsidR="004D13A6" w:rsidRPr="00EC449C" w:rsidRDefault="004D13A6" w:rsidP="00EC449C">
            <w:pPr>
              <w:spacing w:after="0"/>
              <w:rPr>
                <w:rFonts w:ascii="Arial" w:hAnsi="Arial" w:cs="Arial"/>
                <w:b/>
                <w:bCs/>
                <w:sz w:val="24"/>
                <w:szCs w:val="24"/>
              </w:rPr>
            </w:pPr>
            <w:r w:rsidRPr="00EC449C">
              <w:rPr>
                <w:rFonts w:ascii="Arial" w:hAnsi="Arial" w:cs="Arial"/>
                <w:b/>
                <w:bCs/>
                <w:sz w:val="24"/>
                <w:szCs w:val="24"/>
              </w:rPr>
              <w:t>Supporting guidance for this using the process</w:t>
            </w:r>
          </w:p>
        </w:tc>
        <w:tc>
          <w:tcPr>
            <w:tcW w:w="7007" w:type="dxa"/>
            <w:shd w:val="clear" w:color="auto" w:fill="auto"/>
          </w:tcPr>
          <w:p w14:paraId="25B53922" w14:textId="61AC42B6" w:rsidR="004D13A6" w:rsidRPr="00EC449C" w:rsidRDefault="00D667D0" w:rsidP="00EC449C">
            <w:pPr>
              <w:spacing w:after="0"/>
              <w:rPr>
                <w:rFonts w:ascii="Arial" w:hAnsi="Arial" w:cs="Arial"/>
                <w:sz w:val="24"/>
                <w:szCs w:val="24"/>
              </w:rPr>
            </w:pPr>
            <w:r>
              <w:rPr>
                <w:rFonts w:ascii="Arial" w:hAnsi="Arial" w:cs="Arial"/>
                <w:sz w:val="24"/>
                <w:szCs w:val="24"/>
              </w:rPr>
              <w:t>TBA</w:t>
            </w:r>
          </w:p>
        </w:tc>
      </w:tr>
      <w:tr w:rsidR="004D13A6" w:rsidRPr="00EC449C" w14:paraId="42C00365" w14:textId="77777777" w:rsidTr="00CA5E34">
        <w:tc>
          <w:tcPr>
            <w:tcW w:w="2235" w:type="dxa"/>
            <w:shd w:val="clear" w:color="auto" w:fill="auto"/>
          </w:tcPr>
          <w:p w14:paraId="0257D45D" w14:textId="77777777" w:rsidR="004D13A6" w:rsidRPr="00EC449C" w:rsidRDefault="004D13A6" w:rsidP="00EC449C">
            <w:pPr>
              <w:spacing w:after="0"/>
              <w:rPr>
                <w:rFonts w:ascii="Arial" w:hAnsi="Arial" w:cs="Arial"/>
                <w:b/>
                <w:bCs/>
                <w:sz w:val="24"/>
                <w:szCs w:val="24"/>
              </w:rPr>
            </w:pPr>
            <w:r w:rsidRPr="00EC449C">
              <w:rPr>
                <w:rFonts w:ascii="Arial" w:hAnsi="Arial" w:cs="Arial"/>
                <w:b/>
                <w:bCs/>
                <w:sz w:val="24"/>
                <w:szCs w:val="24"/>
              </w:rPr>
              <w:t>Enquires</w:t>
            </w:r>
          </w:p>
        </w:tc>
        <w:tc>
          <w:tcPr>
            <w:tcW w:w="7007" w:type="dxa"/>
            <w:shd w:val="clear" w:color="auto" w:fill="auto"/>
          </w:tcPr>
          <w:p w14:paraId="7E7AA95B" w14:textId="126FFB11" w:rsidR="004D13A6" w:rsidRPr="00EC449C" w:rsidRDefault="004D13A6" w:rsidP="00EC449C">
            <w:pPr>
              <w:spacing w:after="0"/>
              <w:rPr>
                <w:rFonts w:ascii="Arial" w:hAnsi="Arial" w:cs="Arial"/>
                <w:sz w:val="24"/>
                <w:szCs w:val="24"/>
              </w:rPr>
            </w:pPr>
            <w:r w:rsidRPr="00EC449C">
              <w:rPr>
                <w:rFonts w:ascii="Arial" w:hAnsi="Arial" w:cs="Arial"/>
                <w:sz w:val="24"/>
                <w:szCs w:val="24"/>
              </w:rPr>
              <w:t>Queries on this policy should be addressed to</w:t>
            </w:r>
            <w:r w:rsidR="00D667D0">
              <w:rPr>
                <w:rFonts w:ascii="Arial" w:hAnsi="Arial" w:cs="Arial"/>
                <w:sz w:val="24"/>
                <w:szCs w:val="24"/>
              </w:rPr>
              <w:t xml:space="preserve">: </w:t>
            </w:r>
            <w:hyperlink r:id="rId11" w:history="1">
              <w:r w:rsidR="00D667D0" w:rsidRPr="00A66E04">
                <w:rPr>
                  <w:rStyle w:val="Hyperlink"/>
                  <w:rFonts w:ascii="Arial" w:hAnsi="Arial" w:cs="Arial"/>
                  <w:sz w:val="24"/>
                  <w:szCs w:val="24"/>
                </w:rPr>
                <w:t>jon.sharp@uea.ac.uk</w:t>
              </w:r>
            </w:hyperlink>
            <w:r w:rsidR="00D667D0">
              <w:rPr>
                <w:rFonts w:ascii="Arial" w:hAnsi="Arial" w:cs="Arial"/>
                <w:sz w:val="24"/>
                <w:szCs w:val="24"/>
              </w:rPr>
              <w:t xml:space="preserve"> </w:t>
            </w:r>
          </w:p>
        </w:tc>
      </w:tr>
      <w:tr w:rsidR="004D13A6" w:rsidRPr="00EC449C" w14:paraId="73F1C60D" w14:textId="77777777" w:rsidTr="00CA5E34">
        <w:tc>
          <w:tcPr>
            <w:tcW w:w="2235" w:type="dxa"/>
            <w:shd w:val="clear" w:color="auto" w:fill="auto"/>
          </w:tcPr>
          <w:p w14:paraId="5B4F037F" w14:textId="77777777" w:rsidR="004D13A6" w:rsidRPr="00EC449C" w:rsidRDefault="004D13A6" w:rsidP="00EC449C">
            <w:pPr>
              <w:spacing w:after="0"/>
              <w:rPr>
                <w:rFonts w:ascii="Arial" w:hAnsi="Arial" w:cs="Arial"/>
                <w:b/>
                <w:bCs/>
                <w:sz w:val="24"/>
                <w:szCs w:val="24"/>
              </w:rPr>
            </w:pPr>
            <w:r w:rsidRPr="00EC449C">
              <w:rPr>
                <w:rFonts w:ascii="Arial" w:hAnsi="Arial" w:cs="Arial"/>
                <w:b/>
                <w:bCs/>
                <w:sz w:val="24"/>
                <w:szCs w:val="24"/>
              </w:rPr>
              <w:t>Key web search terms</w:t>
            </w:r>
          </w:p>
        </w:tc>
        <w:tc>
          <w:tcPr>
            <w:tcW w:w="7007" w:type="dxa"/>
            <w:shd w:val="clear" w:color="auto" w:fill="auto"/>
          </w:tcPr>
          <w:p w14:paraId="0145F5C2" w14:textId="1DFFEF48" w:rsidR="004D13A6" w:rsidRPr="00EC449C" w:rsidRDefault="001F7098" w:rsidP="00EC449C">
            <w:pPr>
              <w:spacing w:after="0"/>
              <w:rPr>
                <w:rFonts w:ascii="Arial" w:hAnsi="Arial" w:cs="Arial"/>
                <w:sz w:val="24"/>
                <w:szCs w:val="24"/>
              </w:rPr>
            </w:pPr>
            <w:r>
              <w:rPr>
                <w:rFonts w:ascii="Arial" w:hAnsi="Arial" w:cs="Arial"/>
                <w:sz w:val="24"/>
                <w:szCs w:val="24"/>
              </w:rPr>
              <w:t xml:space="preserve">Safeguarding </w:t>
            </w:r>
          </w:p>
        </w:tc>
      </w:tr>
    </w:tbl>
    <w:p w14:paraId="1D47D1DE" w14:textId="77777777" w:rsidR="004D13A6" w:rsidRPr="00EC449C" w:rsidRDefault="004D13A6" w:rsidP="00EC449C">
      <w:pPr>
        <w:spacing w:after="0"/>
        <w:rPr>
          <w:rFonts w:ascii="Arial" w:hAnsi="Arial" w:cs="Arial"/>
          <w:sz w:val="24"/>
          <w:szCs w:val="24"/>
        </w:rPr>
      </w:pPr>
    </w:p>
    <w:p w14:paraId="674AFB4D" w14:textId="77777777" w:rsidR="004D13A6" w:rsidRPr="00EC449C" w:rsidRDefault="004D13A6" w:rsidP="00EC449C">
      <w:pPr>
        <w:spacing w:after="0"/>
        <w:rPr>
          <w:rFonts w:ascii="Arial" w:hAnsi="Arial" w:cs="Arial"/>
          <w:sz w:val="24"/>
          <w:szCs w:val="24"/>
        </w:rPr>
      </w:pPr>
    </w:p>
    <w:p w14:paraId="4297A804" w14:textId="7051CEC3" w:rsidR="004D13A6" w:rsidRPr="00EC449C" w:rsidRDefault="004D13A6" w:rsidP="00EC449C">
      <w:pPr>
        <w:spacing w:after="0"/>
        <w:rPr>
          <w:rFonts w:ascii="Arial" w:hAnsi="Arial" w:cs="Arial"/>
          <w:sz w:val="24"/>
          <w:szCs w:val="24"/>
        </w:rPr>
      </w:pPr>
    </w:p>
    <w:p w14:paraId="3D48D8B2" w14:textId="6B039D75" w:rsidR="00B14D1B" w:rsidRDefault="00B14D1B" w:rsidP="00B14D1B">
      <w:pPr>
        <w:jc w:val="right"/>
      </w:pPr>
    </w:p>
    <w:sectPr w:rsidR="00B14D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4EE5"/>
    <w:multiLevelType w:val="hybridMultilevel"/>
    <w:tmpl w:val="FF52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D11D6"/>
    <w:multiLevelType w:val="multilevel"/>
    <w:tmpl w:val="838291A2"/>
    <w:lvl w:ilvl="0">
      <w:start w:val="1"/>
      <w:numFmt w:val="decimal"/>
      <w:lvlText w:val="%1."/>
      <w:lvlJc w:val="left"/>
      <w:pPr>
        <w:ind w:left="720" w:hanging="360"/>
      </w:pPr>
      <w:rPr>
        <w:rFonts w:hint="default"/>
      </w:rPr>
    </w:lvl>
    <w:lvl w:ilvl="1">
      <w:start w:val="1"/>
      <w:numFmt w:val="decimal"/>
      <w:isLgl/>
      <w:lvlText w:val="%1.%2"/>
      <w:lvlJc w:val="left"/>
      <w:pPr>
        <w:ind w:left="0" w:firstLine="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C6E54A7"/>
    <w:multiLevelType w:val="hybridMultilevel"/>
    <w:tmpl w:val="BA722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21054"/>
    <w:multiLevelType w:val="hybridMultilevel"/>
    <w:tmpl w:val="BE04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52291"/>
    <w:multiLevelType w:val="hybridMultilevel"/>
    <w:tmpl w:val="098C8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125DFC"/>
    <w:multiLevelType w:val="hybridMultilevel"/>
    <w:tmpl w:val="9BE2CC04"/>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5067425E"/>
    <w:multiLevelType w:val="hybridMultilevel"/>
    <w:tmpl w:val="40E0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567E84"/>
    <w:multiLevelType w:val="multilevel"/>
    <w:tmpl w:val="244E47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5F469A"/>
    <w:multiLevelType w:val="multilevel"/>
    <w:tmpl w:val="64963544"/>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5FE401B5"/>
    <w:multiLevelType w:val="hybridMultilevel"/>
    <w:tmpl w:val="5F803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A6591D"/>
    <w:multiLevelType w:val="multilevel"/>
    <w:tmpl w:val="CC2E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5F6FEE"/>
    <w:multiLevelType w:val="hybridMultilevel"/>
    <w:tmpl w:val="9930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56769B"/>
    <w:multiLevelType w:val="hybridMultilevel"/>
    <w:tmpl w:val="7F00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0379977">
    <w:abstractNumId w:val="7"/>
  </w:num>
  <w:num w:numId="2" w16cid:durableId="967013246">
    <w:abstractNumId w:val="5"/>
  </w:num>
  <w:num w:numId="3" w16cid:durableId="632829788">
    <w:abstractNumId w:val="3"/>
  </w:num>
  <w:num w:numId="4" w16cid:durableId="1461991248">
    <w:abstractNumId w:val="9"/>
  </w:num>
  <w:num w:numId="5" w16cid:durableId="526481534">
    <w:abstractNumId w:val="4"/>
  </w:num>
  <w:num w:numId="6" w16cid:durableId="1632785715">
    <w:abstractNumId w:val="1"/>
  </w:num>
  <w:num w:numId="7" w16cid:durableId="1422408615">
    <w:abstractNumId w:val="2"/>
  </w:num>
  <w:num w:numId="8" w16cid:durableId="98456988">
    <w:abstractNumId w:val="11"/>
  </w:num>
  <w:num w:numId="9" w16cid:durableId="1311668185">
    <w:abstractNumId w:val="6"/>
  </w:num>
  <w:num w:numId="10" w16cid:durableId="498616556">
    <w:abstractNumId w:val="0"/>
  </w:num>
  <w:num w:numId="11" w16cid:durableId="995108617">
    <w:abstractNumId w:val="8"/>
  </w:num>
  <w:num w:numId="12" w16cid:durableId="222520891">
    <w:abstractNumId w:val="12"/>
  </w:num>
  <w:num w:numId="13" w16cid:durableId="9646964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1B"/>
    <w:rsid w:val="000773F7"/>
    <w:rsid w:val="0008259C"/>
    <w:rsid w:val="001F7098"/>
    <w:rsid w:val="002C46EB"/>
    <w:rsid w:val="004B0B9C"/>
    <w:rsid w:val="004C0D0E"/>
    <w:rsid w:val="004D13A6"/>
    <w:rsid w:val="005C510F"/>
    <w:rsid w:val="006169A7"/>
    <w:rsid w:val="0062085D"/>
    <w:rsid w:val="00637205"/>
    <w:rsid w:val="0064074B"/>
    <w:rsid w:val="006A5FED"/>
    <w:rsid w:val="006B5EB0"/>
    <w:rsid w:val="006C0CA2"/>
    <w:rsid w:val="0078038C"/>
    <w:rsid w:val="008559D3"/>
    <w:rsid w:val="008A5FC3"/>
    <w:rsid w:val="00924CF1"/>
    <w:rsid w:val="00A26667"/>
    <w:rsid w:val="00AF3DC3"/>
    <w:rsid w:val="00B14D1B"/>
    <w:rsid w:val="00B977F0"/>
    <w:rsid w:val="00C15157"/>
    <w:rsid w:val="00C63851"/>
    <w:rsid w:val="00C7447D"/>
    <w:rsid w:val="00CA26EC"/>
    <w:rsid w:val="00CE4EFD"/>
    <w:rsid w:val="00D667D0"/>
    <w:rsid w:val="00DC081C"/>
    <w:rsid w:val="00E5297B"/>
    <w:rsid w:val="00EC4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5A60"/>
  <w15:chartTrackingRefBased/>
  <w15:docId w15:val="{98772F30-EFF6-4005-AADF-755F1F35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1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4CF1"/>
    <w:rPr>
      <w:color w:val="AD1F1F" w:themeColor="hyperlink"/>
      <w:u w:val="single"/>
    </w:rPr>
  </w:style>
  <w:style w:type="character" w:styleId="CommentReference">
    <w:name w:val="annotation reference"/>
    <w:basedOn w:val="DefaultParagraphFont"/>
    <w:uiPriority w:val="99"/>
    <w:semiHidden/>
    <w:unhideWhenUsed/>
    <w:rsid w:val="00924CF1"/>
    <w:rPr>
      <w:sz w:val="16"/>
      <w:szCs w:val="16"/>
    </w:rPr>
  </w:style>
  <w:style w:type="paragraph" w:styleId="CommentText">
    <w:name w:val="annotation text"/>
    <w:basedOn w:val="Normal"/>
    <w:link w:val="CommentTextChar"/>
    <w:uiPriority w:val="99"/>
    <w:semiHidden/>
    <w:unhideWhenUsed/>
    <w:rsid w:val="00924CF1"/>
    <w:pPr>
      <w:spacing w:after="0" w:line="240" w:lineRule="auto"/>
    </w:pPr>
    <w:rPr>
      <w:sz w:val="20"/>
      <w:szCs w:val="20"/>
    </w:rPr>
  </w:style>
  <w:style w:type="character" w:customStyle="1" w:styleId="CommentTextChar">
    <w:name w:val="Comment Text Char"/>
    <w:basedOn w:val="DefaultParagraphFont"/>
    <w:link w:val="CommentText"/>
    <w:uiPriority w:val="99"/>
    <w:semiHidden/>
    <w:rsid w:val="00924CF1"/>
    <w:rPr>
      <w:sz w:val="20"/>
      <w:szCs w:val="20"/>
    </w:rPr>
  </w:style>
  <w:style w:type="paragraph" w:styleId="ListParagraph">
    <w:name w:val="List Paragraph"/>
    <w:basedOn w:val="Normal"/>
    <w:uiPriority w:val="34"/>
    <w:qFormat/>
    <w:rsid w:val="000773F7"/>
    <w:pPr>
      <w:ind w:left="720"/>
      <w:contextualSpacing/>
    </w:pPr>
  </w:style>
  <w:style w:type="character" w:styleId="UnresolvedMention">
    <w:name w:val="Unresolved Mention"/>
    <w:basedOn w:val="DefaultParagraphFont"/>
    <w:uiPriority w:val="99"/>
    <w:semiHidden/>
    <w:unhideWhenUsed/>
    <w:rsid w:val="00D667D0"/>
    <w:rPr>
      <w:color w:val="605E5C"/>
      <w:shd w:val="clear" w:color="auto" w:fill="E1DFDD"/>
    </w:rPr>
  </w:style>
  <w:style w:type="character" w:styleId="FollowedHyperlink">
    <w:name w:val="FollowedHyperlink"/>
    <w:basedOn w:val="DefaultParagraphFont"/>
    <w:uiPriority w:val="99"/>
    <w:semiHidden/>
    <w:unhideWhenUsed/>
    <w:rsid w:val="0008259C"/>
    <w:rPr>
      <w:color w:val="FFC4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1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n.sharp@uea.ac.uk" TargetMode="External"/><Relationship Id="rId5" Type="http://schemas.openxmlformats.org/officeDocument/2006/relationships/styles" Target="styles.xml"/><Relationship Id="rId10" Type="http://schemas.openxmlformats.org/officeDocument/2006/relationships/hyperlink" Target="https://www.legislation.gov.uk/ukpga/2006/47/contents" TargetMode="External"/><Relationship Id="rId4" Type="http://schemas.openxmlformats.org/officeDocument/2006/relationships/numbering" Target="numbering.xml"/><Relationship Id="rId9" Type="http://schemas.openxmlformats.org/officeDocument/2006/relationships/hyperlink" Target="https://app.geckoform.com/public/" TargetMode="Externa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27268a-980e-4c11-b848-3425f91b2db7">
      <Terms xmlns="http://schemas.microsoft.com/office/infopath/2007/PartnerControls"/>
    </lcf76f155ced4ddcb4097134ff3c332f>
    <TaxCatchAll xmlns="ae16ccdf-cd96-4db1-9a21-98eac8d2fd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A6F4FC7D500E42B5A57AEDC0F38970" ma:contentTypeVersion="15" ma:contentTypeDescription="Create a new document." ma:contentTypeScope="" ma:versionID="7e8383e57fbbbca1de0fec6258bea2ca">
  <xsd:schema xmlns:xsd="http://www.w3.org/2001/XMLSchema" xmlns:xs="http://www.w3.org/2001/XMLSchema" xmlns:p="http://schemas.microsoft.com/office/2006/metadata/properties" xmlns:ns2="ec27268a-980e-4c11-b848-3425f91b2db7" xmlns:ns3="ae16ccdf-cd96-4db1-9a21-98eac8d2fda0" targetNamespace="http://schemas.microsoft.com/office/2006/metadata/properties" ma:root="true" ma:fieldsID="fc6a537e945e345290aedc25527aeafa" ns2:_="" ns3:_="">
    <xsd:import namespace="ec27268a-980e-4c11-b848-3425f91b2db7"/>
    <xsd:import namespace="ae16ccdf-cd96-4db1-9a21-98eac8d2fd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7268a-980e-4c11-b848-3425f91b2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16ccdf-cd96-4db1-9a21-98eac8d2fd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ace9c-ca19-4215-9f09-fc3f88fdb107}" ma:internalName="TaxCatchAll" ma:showField="CatchAllData" ma:web="ae16ccdf-cd96-4db1-9a21-98eac8d2f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14BF4-E039-4953-83FE-B4AABC133DA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e16ccdf-cd96-4db1-9a21-98eac8d2fda0"/>
    <ds:schemaRef ds:uri="ec27268a-980e-4c11-b848-3425f91b2db7"/>
    <ds:schemaRef ds:uri="http://www.w3.org/XML/1998/namespace"/>
  </ds:schemaRefs>
</ds:datastoreItem>
</file>

<file path=customXml/itemProps2.xml><?xml version="1.0" encoding="utf-8"?>
<ds:datastoreItem xmlns:ds="http://schemas.openxmlformats.org/officeDocument/2006/customXml" ds:itemID="{E8426E63-5EB1-4F30-BAE4-99FA00A47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7268a-980e-4c11-b848-3425f91b2db7"/>
    <ds:schemaRef ds:uri="ae16ccdf-cd96-4db1-9a21-98eac8d2f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9E03C-88C6-45D9-8D70-002DDF2EFF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Blanchflower (VCO - Staff)</dc:creator>
  <cp:keywords/>
  <dc:description/>
  <cp:lastModifiedBy>Darrell Yaxley (STS - Staff)</cp:lastModifiedBy>
  <cp:revision>3</cp:revision>
  <dcterms:created xsi:type="dcterms:W3CDTF">2023-03-27T09:17:00Z</dcterms:created>
  <dcterms:modified xsi:type="dcterms:W3CDTF">2023-03-27T09:23:00Z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-1702531514</vt:i4>
  </property>
  <property fmtid="{D5CDD505-2E9C-101B-9397-08002B2CF9AE}" pid="3" name="_NewReviewCycle">
    <vt:lpwstr/>
  </property>
  <property fmtid="{D5CDD505-2E9C-101B-9397-08002B2CF9AE}" pid="4" name="_EmailSubject">
    <vt:lpwstr>Web Update Request - Safeguarding document</vt:lpwstr>
  </property>
  <property fmtid="{D5CDD505-2E9C-101B-9397-08002B2CF9AE}" pid="5" name="_AuthorEmail">
    <vt:lpwstr>D.Yaxley@uea.ac.uk</vt:lpwstr>
  </property>
  <property fmtid="{D5CDD505-2E9C-101B-9397-08002B2CF9AE}" pid="6" name="_AuthorEmailDisplayName">
    <vt:lpwstr>Darrell Yaxley (STS - Staff)</vt:lpwstr>
  </property>
  <property fmtid="{D5CDD505-2E9C-101B-9397-08002B2CF9AE}" pid="7" name="_PreviousAdHocReviewCycleID">
    <vt:i4>-1702531514</vt:i4>
  </property>
  <property fmtid="{D5CDD505-2E9C-101B-9397-08002B2CF9AE}" pid="9" name="ContentTypeId">
    <vt:lpwstr>0x01010043A6F4FC7D500E42B5A57AEDC0F38970</vt:lpwstr>
  </property>
</Properties>
</file>